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61" w:rsidRPr="00650361" w:rsidRDefault="00650361" w:rsidP="00650361">
      <w:pPr>
        <w:spacing w:after="0" w:line="240" w:lineRule="auto"/>
        <w:ind w:left="10773"/>
        <w:rPr>
          <w:rFonts w:ascii="Times New Roman" w:eastAsia="Calibri" w:hAnsi="Times New Roman" w:cs="Times New Roman"/>
          <w:b/>
        </w:rPr>
      </w:pPr>
      <w:r w:rsidRPr="00650361">
        <w:rPr>
          <w:rFonts w:ascii="Times New Roman" w:eastAsia="Calibri" w:hAnsi="Times New Roman" w:cs="Times New Roman"/>
          <w:b/>
        </w:rPr>
        <w:t xml:space="preserve">Приложение </w:t>
      </w:r>
    </w:p>
    <w:p w:rsidR="00650361" w:rsidRPr="00650361" w:rsidRDefault="00650361" w:rsidP="00650361">
      <w:pPr>
        <w:spacing w:after="0" w:line="240" w:lineRule="auto"/>
        <w:ind w:left="10773"/>
        <w:rPr>
          <w:rFonts w:ascii="Times New Roman" w:eastAsia="Calibri" w:hAnsi="Times New Roman" w:cs="Times New Roman"/>
        </w:rPr>
      </w:pPr>
      <w:r w:rsidRPr="00650361">
        <w:rPr>
          <w:rFonts w:ascii="Times New Roman" w:eastAsia="Calibri" w:hAnsi="Times New Roman" w:cs="Times New Roman"/>
        </w:rPr>
        <w:t xml:space="preserve">к Отраслевому соглашению </w:t>
      </w:r>
    </w:p>
    <w:p w:rsidR="00650361" w:rsidRPr="00650361" w:rsidRDefault="00650361" w:rsidP="00650361">
      <w:pPr>
        <w:spacing w:after="0" w:line="240" w:lineRule="auto"/>
        <w:ind w:left="10773"/>
        <w:rPr>
          <w:rFonts w:ascii="Times New Roman" w:eastAsia="Calibri" w:hAnsi="Times New Roman" w:cs="Times New Roman"/>
        </w:rPr>
      </w:pPr>
      <w:r w:rsidRPr="00650361">
        <w:rPr>
          <w:rFonts w:ascii="Times New Roman" w:eastAsia="Calibri" w:hAnsi="Times New Roman" w:cs="Times New Roman"/>
        </w:rPr>
        <w:t xml:space="preserve">по машиностроительному комплексу </w:t>
      </w:r>
    </w:p>
    <w:p w:rsidR="00650361" w:rsidRPr="00650361" w:rsidRDefault="00650361" w:rsidP="00650361">
      <w:pPr>
        <w:spacing w:after="0" w:line="240" w:lineRule="auto"/>
        <w:ind w:left="10773"/>
        <w:rPr>
          <w:rFonts w:ascii="Times New Roman" w:eastAsia="Calibri" w:hAnsi="Times New Roman" w:cs="Times New Roman"/>
        </w:rPr>
      </w:pPr>
      <w:r w:rsidRPr="00650361">
        <w:rPr>
          <w:rFonts w:ascii="Times New Roman" w:eastAsia="Calibri" w:hAnsi="Times New Roman" w:cs="Times New Roman"/>
        </w:rPr>
        <w:t>Российской Федерации на 2020-2022 гг.</w:t>
      </w:r>
    </w:p>
    <w:p w:rsidR="00650361" w:rsidRPr="00650361" w:rsidRDefault="00650361" w:rsidP="00650361">
      <w:pPr>
        <w:tabs>
          <w:tab w:val="left" w:pos="11955"/>
        </w:tabs>
        <w:spacing w:after="0" w:line="240" w:lineRule="auto"/>
        <w:rPr>
          <w:rFonts w:ascii="Times New Roman" w:eastAsia="Calibri" w:hAnsi="Times New Roman" w:cs="Times New Roman"/>
          <w:kern w:val="36"/>
        </w:rPr>
      </w:pPr>
    </w:p>
    <w:p w:rsidR="00650361" w:rsidRPr="00650361" w:rsidRDefault="00650361" w:rsidP="00650361">
      <w:pPr>
        <w:tabs>
          <w:tab w:val="left" w:pos="11955"/>
        </w:tabs>
        <w:spacing w:after="0" w:line="240" w:lineRule="auto"/>
        <w:rPr>
          <w:rFonts w:ascii="Times New Roman" w:eastAsia="Calibri" w:hAnsi="Times New Roman" w:cs="Times New Roman"/>
          <w:kern w:val="36"/>
        </w:rPr>
      </w:pPr>
    </w:p>
    <w:p w:rsidR="00650361" w:rsidRPr="00650361" w:rsidRDefault="00650361" w:rsidP="00650361">
      <w:pPr>
        <w:tabs>
          <w:tab w:val="left" w:pos="11955"/>
        </w:tabs>
        <w:spacing w:after="0" w:line="240" w:lineRule="auto"/>
        <w:rPr>
          <w:rFonts w:ascii="Times New Roman" w:eastAsia="Calibri" w:hAnsi="Times New Roman" w:cs="Times New Roman"/>
          <w:kern w:val="36"/>
        </w:rPr>
      </w:pPr>
      <w:r w:rsidRPr="00650361">
        <w:rPr>
          <w:rFonts w:ascii="Times New Roman" w:eastAsia="Calibri" w:hAnsi="Times New Roman" w:cs="Times New Roman"/>
          <w:kern w:val="36"/>
        </w:rPr>
        <w:t>Представляется в ОООР «</w:t>
      </w:r>
      <w:proofErr w:type="spellStart"/>
      <w:r w:rsidRPr="00650361">
        <w:rPr>
          <w:rFonts w:ascii="Times New Roman" w:eastAsia="Calibri" w:hAnsi="Times New Roman" w:cs="Times New Roman"/>
          <w:kern w:val="36"/>
        </w:rPr>
        <w:t>СоюзМаш</w:t>
      </w:r>
      <w:proofErr w:type="spellEnd"/>
      <w:r w:rsidRPr="00650361">
        <w:rPr>
          <w:rFonts w:ascii="Times New Roman" w:eastAsia="Calibri" w:hAnsi="Times New Roman" w:cs="Times New Roman"/>
          <w:kern w:val="36"/>
        </w:rPr>
        <w:t xml:space="preserve"> России», в ЦК машиностроительных профсоюзов (по принадлежности)</w:t>
      </w:r>
    </w:p>
    <w:p w:rsidR="00650361" w:rsidRPr="00650361" w:rsidRDefault="00650361" w:rsidP="00650361">
      <w:pPr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</w:p>
    <w:p w:rsidR="00650361" w:rsidRPr="00650361" w:rsidRDefault="00650361" w:rsidP="00650361">
      <w:pPr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650361">
        <w:rPr>
          <w:rFonts w:ascii="Times New Roman" w:eastAsia="Calibri" w:hAnsi="Times New Roman" w:cs="Times New Roman"/>
          <w:b/>
          <w:kern w:val="36"/>
          <w:sz w:val="24"/>
          <w:szCs w:val="24"/>
        </w:rPr>
        <w:t>ИНФОРМАЦИЯ</w:t>
      </w:r>
    </w:p>
    <w:p w:rsidR="00650361" w:rsidRPr="00650361" w:rsidRDefault="00650361" w:rsidP="0065036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650361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о социально-экономических показателях работы предприятия (организации) за </w:t>
      </w:r>
      <w:proofErr w:type="spellStart"/>
      <w:r w:rsidRPr="00650361">
        <w:rPr>
          <w:rFonts w:ascii="Times New Roman" w:eastAsia="Calibri" w:hAnsi="Times New Roman" w:cs="Times New Roman"/>
          <w:b/>
          <w:kern w:val="36"/>
          <w:sz w:val="24"/>
          <w:szCs w:val="24"/>
        </w:rPr>
        <w:t>___-е</w:t>
      </w:r>
      <w:proofErr w:type="spellEnd"/>
      <w:r w:rsidRPr="00650361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полугодие (год) 202__г.</w:t>
      </w:r>
    </w:p>
    <w:p w:rsidR="00650361" w:rsidRPr="00650361" w:rsidRDefault="00650361" w:rsidP="00650361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650361">
        <w:rPr>
          <w:rFonts w:ascii="Times New Roman" w:eastAsia="Calibri" w:hAnsi="Times New Roman" w:cs="Times New Roman"/>
          <w:kern w:val="36"/>
          <w:sz w:val="24"/>
          <w:szCs w:val="24"/>
        </w:rPr>
        <w:t>___________________________________________________________________________</w:t>
      </w:r>
    </w:p>
    <w:p w:rsidR="00650361" w:rsidRPr="00650361" w:rsidRDefault="00650361" w:rsidP="00650361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36"/>
          <w:sz w:val="28"/>
          <w:szCs w:val="28"/>
          <w:vertAlign w:val="superscript"/>
        </w:rPr>
      </w:pPr>
      <w:r w:rsidRPr="00650361">
        <w:rPr>
          <w:rFonts w:ascii="Times New Roman" w:eastAsia="Calibri" w:hAnsi="Times New Roman" w:cs="Times New Roman"/>
          <w:i/>
          <w:kern w:val="36"/>
          <w:sz w:val="28"/>
          <w:szCs w:val="28"/>
          <w:vertAlign w:val="superscript"/>
        </w:rPr>
        <w:t>(наименование предприятия (организации))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992"/>
        <w:gridCol w:w="1276"/>
        <w:gridCol w:w="850"/>
        <w:gridCol w:w="851"/>
        <w:gridCol w:w="1276"/>
        <w:gridCol w:w="992"/>
        <w:gridCol w:w="1134"/>
        <w:gridCol w:w="1276"/>
        <w:gridCol w:w="1134"/>
        <w:gridCol w:w="1134"/>
        <w:gridCol w:w="1134"/>
        <w:gridCol w:w="992"/>
        <w:gridCol w:w="992"/>
      </w:tblGrid>
      <w:tr w:rsidR="00650361" w:rsidRPr="00650361" w:rsidTr="006E5E0E">
        <w:trPr>
          <w:trHeight w:val="1608"/>
        </w:trPr>
        <w:tc>
          <w:tcPr>
            <w:tcW w:w="1101" w:type="dxa"/>
          </w:tcPr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 xml:space="preserve">Численность работников </w:t>
            </w:r>
          </w:p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 xml:space="preserve">на 1-е число месяца, следующего </w:t>
            </w:r>
          </w:p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>за отчетным (чел.)</w:t>
            </w:r>
          </w:p>
        </w:tc>
        <w:tc>
          <w:tcPr>
            <w:tcW w:w="992" w:type="dxa"/>
          </w:tcPr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>Темп роста объемов производства (%)</w:t>
            </w:r>
          </w:p>
        </w:tc>
        <w:tc>
          <w:tcPr>
            <w:tcW w:w="1276" w:type="dxa"/>
          </w:tcPr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 xml:space="preserve">Среднемесячная начисленная зарплата </w:t>
            </w:r>
          </w:p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>(руб.)</w:t>
            </w:r>
          </w:p>
        </w:tc>
        <w:tc>
          <w:tcPr>
            <w:tcW w:w="850" w:type="dxa"/>
          </w:tcPr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>Темп роста зарплаты</w:t>
            </w:r>
          </w:p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>(%)</w:t>
            </w:r>
          </w:p>
        </w:tc>
        <w:tc>
          <w:tcPr>
            <w:tcW w:w="851" w:type="dxa"/>
          </w:tcPr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 xml:space="preserve">Доля оклада (тарифа) в структуре заработной платы </w:t>
            </w:r>
          </w:p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>(%)</w:t>
            </w:r>
          </w:p>
        </w:tc>
        <w:tc>
          <w:tcPr>
            <w:tcW w:w="1276" w:type="dxa"/>
          </w:tcPr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>Величина условно – постоянной части в заработной плате (включая тариф) в среднем по предприятию</w:t>
            </w:r>
          </w:p>
        </w:tc>
        <w:tc>
          <w:tcPr>
            <w:tcW w:w="992" w:type="dxa"/>
          </w:tcPr>
          <w:p w:rsidR="00650361" w:rsidRPr="00650361" w:rsidRDefault="00650361" w:rsidP="00650361">
            <w:pPr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 xml:space="preserve">Минимальная тарифная ставка (оклад) </w:t>
            </w:r>
          </w:p>
          <w:p w:rsidR="00650361" w:rsidRPr="00650361" w:rsidRDefault="00650361" w:rsidP="00650361">
            <w:pPr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>(руб.)</w:t>
            </w:r>
          </w:p>
        </w:tc>
        <w:tc>
          <w:tcPr>
            <w:tcW w:w="1134" w:type="dxa"/>
          </w:tcPr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 xml:space="preserve">Минимальная  зарплата (включая надбавки и доплаты) </w:t>
            </w:r>
          </w:p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>(руб.)</w:t>
            </w:r>
          </w:p>
        </w:tc>
        <w:tc>
          <w:tcPr>
            <w:tcW w:w="1276" w:type="dxa"/>
          </w:tcPr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 xml:space="preserve">Численность работников с зарплатой ниже прожиточного минимума для трудоспособного населения </w:t>
            </w:r>
          </w:p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>(чел.)</w:t>
            </w:r>
          </w:p>
        </w:tc>
        <w:tc>
          <w:tcPr>
            <w:tcW w:w="1134" w:type="dxa"/>
          </w:tcPr>
          <w:p w:rsidR="00650361" w:rsidRPr="00650361" w:rsidRDefault="00650361" w:rsidP="00650361">
            <w:pPr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>Соотношение в оплате 10% работников с наиболее низкой  зарплатой и 10% - с самой высокой зарплатой (разы)</w:t>
            </w:r>
          </w:p>
        </w:tc>
        <w:tc>
          <w:tcPr>
            <w:tcW w:w="1134" w:type="dxa"/>
          </w:tcPr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>Задолженность по зарплате (руб.)</w:t>
            </w:r>
          </w:p>
        </w:tc>
        <w:tc>
          <w:tcPr>
            <w:tcW w:w="1134" w:type="dxa"/>
          </w:tcPr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>Наличие задолженности по перечислению профсоюзных членских взносов</w:t>
            </w:r>
          </w:p>
        </w:tc>
        <w:tc>
          <w:tcPr>
            <w:tcW w:w="992" w:type="dxa"/>
          </w:tcPr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proofErr w:type="spellStart"/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>Прожи-точный</w:t>
            </w:r>
            <w:proofErr w:type="spellEnd"/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 xml:space="preserve"> минимум для </w:t>
            </w:r>
            <w:proofErr w:type="spellStart"/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>трудоспо-собного</w:t>
            </w:r>
            <w:proofErr w:type="spellEnd"/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 xml:space="preserve"> населения (руб.)</w:t>
            </w:r>
          </w:p>
        </w:tc>
        <w:tc>
          <w:tcPr>
            <w:tcW w:w="992" w:type="dxa"/>
          </w:tcPr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  <w:proofErr w:type="spellStart"/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>Покупа-тельская</w:t>
            </w:r>
            <w:proofErr w:type="spellEnd"/>
            <w:r w:rsidRPr="00650361"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  <w:t xml:space="preserve"> способность зарплаты (раз)</w:t>
            </w:r>
          </w:p>
          <w:p w:rsidR="00650361" w:rsidRPr="00650361" w:rsidRDefault="00650361" w:rsidP="00650361">
            <w:pPr>
              <w:tabs>
                <w:tab w:val="left" w:pos="5985"/>
              </w:tabs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kern w:val="36"/>
                <w:sz w:val="16"/>
                <w:szCs w:val="16"/>
              </w:rPr>
            </w:pPr>
          </w:p>
        </w:tc>
      </w:tr>
      <w:tr w:rsidR="00650361" w:rsidRPr="00650361" w:rsidTr="006E5E0E">
        <w:tc>
          <w:tcPr>
            <w:tcW w:w="1101" w:type="dxa"/>
          </w:tcPr>
          <w:p w:rsidR="00650361" w:rsidRPr="00650361" w:rsidRDefault="00650361" w:rsidP="00650361">
            <w:pPr>
              <w:tabs>
                <w:tab w:val="left" w:pos="5985"/>
              </w:tabs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650361" w:rsidRPr="00650361" w:rsidRDefault="00650361" w:rsidP="00650361">
            <w:pPr>
              <w:tabs>
                <w:tab w:val="left" w:pos="5985"/>
              </w:tabs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650361" w:rsidRPr="00650361" w:rsidRDefault="00650361" w:rsidP="00650361">
            <w:pPr>
              <w:tabs>
                <w:tab w:val="left" w:pos="5985"/>
              </w:tabs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650361" w:rsidRPr="00650361" w:rsidRDefault="00650361" w:rsidP="00650361">
            <w:pPr>
              <w:tabs>
                <w:tab w:val="left" w:pos="5985"/>
              </w:tabs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650361" w:rsidRPr="00650361" w:rsidRDefault="00650361" w:rsidP="00650361">
            <w:pPr>
              <w:tabs>
                <w:tab w:val="left" w:pos="5985"/>
              </w:tabs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50361" w:rsidRPr="00650361" w:rsidRDefault="00650361" w:rsidP="00650361">
            <w:pPr>
              <w:tabs>
                <w:tab w:val="left" w:pos="5985"/>
              </w:tabs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50361" w:rsidRPr="00650361" w:rsidRDefault="00650361" w:rsidP="00650361">
            <w:pPr>
              <w:tabs>
                <w:tab w:val="left" w:pos="5985"/>
              </w:tabs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50361" w:rsidRPr="00650361" w:rsidRDefault="00650361" w:rsidP="00650361">
            <w:pPr>
              <w:tabs>
                <w:tab w:val="left" w:pos="5985"/>
              </w:tabs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650361" w:rsidRPr="00650361" w:rsidRDefault="00650361" w:rsidP="00650361">
            <w:pPr>
              <w:tabs>
                <w:tab w:val="left" w:pos="5985"/>
              </w:tabs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650361" w:rsidRPr="00650361" w:rsidRDefault="00650361" w:rsidP="00650361">
            <w:pPr>
              <w:tabs>
                <w:tab w:val="left" w:pos="5985"/>
              </w:tabs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50361" w:rsidRPr="00650361" w:rsidRDefault="00650361" w:rsidP="00650361">
            <w:pPr>
              <w:tabs>
                <w:tab w:val="left" w:pos="5985"/>
              </w:tabs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650361" w:rsidRPr="00650361" w:rsidRDefault="00650361" w:rsidP="00650361">
            <w:pPr>
              <w:tabs>
                <w:tab w:val="left" w:pos="5985"/>
              </w:tabs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650361" w:rsidRPr="00650361" w:rsidRDefault="00650361" w:rsidP="00650361">
            <w:pPr>
              <w:tabs>
                <w:tab w:val="left" w:pos="5985"/>
              </w:tabs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650361" w:rsidRPr="00650361" w:rsidRDefault="00650361" w:rsidP="00650361">
            <w:pPr>
              <w:tabs>
                <w:tab w:val="left" w:pos="5985"/>
              </w:tabs>
              <w:jc w:val="center"/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</w:pPr>
            <w:r w:rsidRPr="00650361">
              <w:rPr>
                <w:rFonts w:ascii="Times New Roman" w:eastAsia="Calibri" w:hAnsi="Times New Roman" w:cs="Times New Roman"/>
                <w:b/>
                <w:kern w:val="36"/>
                <w:sz w:val="16"/>
                <w:szCs w:val="16"/>
              </w:rPr>
              <w:t>14</w:t>
            </w:r>
          </w:p>
        </w:tc>
      </w:tr>
    </w:tbl>
    <w:p w:rsidR="00650361" w:rsidRPr="00650361" w:rsidRDefault="00650361" w:rsidP="00650361">
      <w:pPr>
        <w:tabs>
          <w:tab w:val="left" w:pos="5985"/>
        </w:tabs>
        <w:jc w:val="center"/>
        <w:rPr>
          <w:rFonts w:ascii="Times New Roman" w:eastAsia="Calibri" w:hAnsi="Times New Roman" w:cs="Times New Roman"/>
          <w:kern w:val="36"/>
        </w:rPr>
      </w:pPr>
      <w:r w:rsidRPr="00650361">
        <w:rPr>
          <w:rFonts w:ascii="Times New Roman" w:eastAsia="Calibri" w:hAnsi="Times New Roman" w:cs="Times New Roman"/>
          <w:i/>
          <w:kern w:val="36"/>
        </w:rPr>
        <w:t xml:space="preserve">(сравнение проводить с соответствующим периодом предыдущего года) </w:t>
      </w:r>
    </w:p>
    <w:p w:rsidR="00650361" w:rsidRPr="00650361" w:rsidRDefault="00650361" w:rsidP="00650361">
      <w:pPr>
        <w:spacing w:after="0" w:line="240" w:lineRule="auto"/>
        <w:rPr>
          <w:rFonts w:ascii="Times New Roman" w:eastAsia="Calibri" w:hAnsi="Times New Roman" w:cs="Times New Roman"/>
          <w:kern w:val="36"/>
        </w:rPr>
      </w:pPr>
      <w:r w:rsidRPr="00650361">
        <w:rPr>
          <w:rFonts w:ascii="Times New Roman" w:eastAsia="Calibri" w:hAnsi="Times New Roman" w:cs="Times New Roman"/>
          <w:kern w:val="36"/>
        </w:rPr>
        <w:t xml:space="preserve">Генеральный директор </w:t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  <w:t>______________________/____________________/</w:t>
      </w:r>
    </w:p>
    <w:p w:rsidR="00650361" w:rsidRPr="00650361" w:rsidRDefault="00650361" w:rsidP="00650361">
      <w:pPr>
        <w:spacing w:after="0" w:line="240" w:lineRule="auto"/>
        <w:rPr>
          <w:rFonts w:ascii="Times New Roman" w:eastAsia="Calibri" w:hAnsi="Times New Roman" w:cs="Times New Roman"/>
          <w:i/>
          <w:kern w:val="36"/>
          <w:vertAlign w:val="superscript"/>
        </w:rPr>
      </w:pP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  <w:t xml:space="preserve">   </w:t>
      </w:r>
      <w:r w:rsidRPr="00650361">
        <w:rPr>
          <w:rFonts w:ascii="Times New Roman" w:eastAsia="Calibri" w:hAnsi="Times New Roman" w:cs="Times New Roman"/>
          <w:kern w:val="36"/>
          <w:vertAlign w:val="superscript"/>
        </w:rPr>
        <w:t>подпись</w:t>
      </w:r>
      <w:r w:rsidRPr="00650361">
        <w:rPr>
          <w:rFonts w:ascii="Times New Roman" w:eastAsia="Calibri" w:hAnsi="Times New Roman" w:cs="Times New Roman"/>
          <w:kern w:val="36"/>
          <w:vertAlign w:val="superscript"/>
        </w:rPr>
        <w:tab/>
      </w:r>
      <w:r w:rsidRPr="00650361">
        <w:rPr>
          <w:rFonts w:ascii="Times New Roman" w:eastAsia="Calibri" w:hAnsi="Times New Roman" w:cs="Times New Roman"/>
          <w:kern w:val="36"/>
          <w:vertAlign w:val="superscript"/>
        </w:rPr>
        <w:tab/>
      </w:r>
      <w:r w:rsidRPr="00650361">
        <w:rPr>
          <w:rFonts w:ascii="Times New Roman" w:eastAsia="Calibri" w:hAnsi="Times New Roman" w:cs="Times New Roman"/>
          <w:kern w:val="36"/>
          <w:vertAlign w:val="superscript"/>
        </w:rPr>
        <w:tab/>
        <w:t xml:space="preserve"> </w:t>
      </w:r>
      <w:r w:rsidRPr="00650361">
        <w:rPr>
          <w:rFonts w:ascii="Times New Roman" w:eastAsia="Calibri" w:hAnsi="Times New Roman" w:cs="Times New Roman"/>
          <w:i/>
          <w:kern w:val="36"/>
          <w:vertAlign w:val="superscript"/>
        </w:rPr>
        <w:t xml:space="preserve">             Ф.И.О.</w:t>
      </w:r>
    </w:p>
    <w:p w:rsidR="00650361" w:rsidRPr="00650361" w:rsidRDefault="00650361" w:rsidP="00650361">
      <w:pPr>
        <w:spacing w:after="0" w:line="240" w:lineRule="auto"/>
        <w:rPr>
          <w:rFonts w:ascii="Times New Roman" w:eastAsia="Calibri" w:hAnsi="Times New Roman" w:cs="Times New Roman"/>
          <w:kern w:val="36"/>
        </w:rPr>
      </w:pPr>
    </w:p>
    <w:p w:rsidR="00650361" w:rsidRPr="00650361" w:rsidRDefault="00650361" w:rsidP="00650361">
      <w:pPr>
        <w:spacing w:after="0" w:line="240" w:lineRule="auto"/>
        <w:rPr>
          <w:rFonts w:ascii="Times New Roman" w:eastAsia="Calibri" w:hAnsi="Times New Roman" w:cs="Times New Roman"/>
          <w:kern w:val="36"/>
        </w:rPr>
      </w:pPr>
    </w:p>
    <w:p w:rsidR="00650361" w:rsidRPr="00650361" w:rsidRDefault="00650361" w:rsidP="00650361">
      <w:pPr>
        <w:spacing w:after="0" w:line="240" w:lineRule="auto"/>
        <w:rPr>
          <w:rFonts w:ascii="Times New Roman" w:eastAsia="Calibri" w:hAnsi="Times New Roman" w:cs="Times New Roman"/>
          <w:kern w:val="36"/>
        </w:rPr>
      </w:pPr>
      <w:r w:rsidRPr="00650361">
        <w:rPr>
          <w:rFonts w:ascii="Times New Roman" w:eastAsia="Calibri" w:hAnsi="Times New Roman" w:cs="Times New Roman"/>
          <w:kern w:val="36"/>
        </w:rPr>
        <w:t xml:space="preserve">Председатель первичной профсоюзной организации       </w:t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  <w:t>______________________/____________________/</w:t>
      </w:r>
    </w:p>
    <w:p w:rsidR="00650361" w:rsidRPr="00650361" w:rsidRDefault="00650361" w:rsidP="00650361">
      <w:pPr>
        <w:spacing w:after="0" w:line="240" w:lineRule="auto"/>
        <w:rPr>
          <w:rFonts w:ascii="Times New Roman" w:eastAsia="Calibri" w:hAnsi="Times New Roman" w:cs="Times New Roman"/>
          <w:kern w:val="36"/>
        </w:rPr>
      </w:pPr>
    </w:p>
    <w:p w:rsidR="00650361" w:rsidRPr="00650361" w:rsidRDefault="00650361" w:rsidP="00650361">
      <w:pPr>
        <w:spacing w:after="0" w:line="240" w:lineRule="auto"/>
        <w:rPr>
          <w:rFonts w:ascii="Times New Roman" w:eastAsia="Calibri" w:hAnsi="Times New Roman" w:cs="Times New Roman"/>
          <w:i/>
          <w:kern w:val="36"/>
          <w:vertAlign w:val="superscript"/>
        </w:rPr>
      </w:pPr>
      <w:bookmarkStart w:id="0" w:name="_GoBack"/>
      <w:bookmarkEnd w:id="0"/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</w:r>
      <w:r w:rsidRPr="00650361">
        <w:rPr>
          <w:rFonts w:ascii="Times New Roman" w:eastAsia="Calibri" w:hAnsi="Times New Roman" w:cs="Times New Roman"/>
          <w:kern w:val="36"/>
        </w:rPr>
        <w:tab/>
        <w:t xml:space="preserve">   </w:t>
      </w:r>
      <w:r w:rsidRPr="00650361">
        <w:rPr>
          <w:rFonts w:ascii="Times New Roman" w:eastAsia="Calibri" w:hAnsi="Times New Roman" w:cs="Times New Roman"/>
          <w:kern w:val="36"/>
          <w:vertAlign w:val="superscript"/>
        </w:rPr>
        <w:t>подпись</w:t>
      </w:r>
      <w:r w:rsidRPr="00650361">
        <w:rPr>
          <w:rFonts w:ascii="Times New Roman" w:eastAsia="Calibri" w:hAnsi="Times New Roman" w:cs="Times New Roman"/>
          <w:kern w:val="36"/>
          <w:vertAlign w:val="superscript"/>
        </w:rPr>
        <w:tab/>
      </w:r>
      <w:r w:rsidRPr="00650361">
        <w:rPr>
          <w:rFonts w:ascii="Times New Roman" w:eastAsia="Calibri" w:hAnsi="Times New Roman" w:cs="Times New Roman"/>
          <w:kern w:val="36"/>
          <w:vertAlign w:val="superscript"/>
        </w:rPr>
        <w:tab/>
      </w:r>
      <w:r w:rsidRPr="00650361">
        <w:rPr>
          <w:rFonts w:ascii="Times New Roman" w:eastAsia="Calibri" w:hAnsi="Times New Roman" w:cs="Times New Roman"/>
          <w:kern w:val="36"/>
          <w:vertAlign w:val="superscript"/>
        </w:rPr>
        <w:tab/>
        <w:t xml:space="preserve"> </w:t>
      </w:r>
      <w:r w:rsidRPr="00650361">
        <w:rPr>
          <w:rFonts w:ascii="Times New Roman" w:eastAsia="Calibri" w:hAnsi="Times New Roman" w:cs="Times New Roman"/>
          <w:i/>
          <w:kern w:val="36"/>
          <w:vertAlign w:val="superscript"/>
        </w:rPr>
        <w:t xml:space="preserve">             Ф.И.О.</w:t>
      </w:r>
    </w:p>
    <w:p w:rsidR="00650361" w:rsidRPr="00650361" w:rsidRDefault="00650361" w:rsidP="00650361">
      <w:pPr>
        <w:spacing w:after="0" w:line="240" w:lineRule="auto"/>
        <w:rPr>
          <w:rFonts w:ascii="Times New Roman" w:eastAsia="Calibri" w:hAnsi="Times New Roman" w:cs="Times New Roman"/>
          <w:kern w:val="36"/>
        </w:rPr>
      </w:pPr>
    </w:p>
    <w:p w:rsidR="00650361" w:rsidRPr="00650361" w:rsidRDefault="00650361" w:rsidP="00650361">
      <w:pPr>
        <w:spacing w:after="0" w:line="240" w:lineRule="auto"/>
        <w:rPr>
          <w:rFonts w:ascii="Times New Roman" w:eastAsia="Calibri" w:hAnsi="Times New Roman" w:cs="Times New Roman"/>
          <w:kern w:val="36"/>
        </w:rPr>
      </w:pPr>
      <w:r w:rsidRPr="00650361">
        <w:rPr>
          <w:rFonts w:ascii="Times New Roman" w:eastAsia="Calibri" w:hAnsi="Times New Roman" w:cs="Times New Roman"/>
          <w:kern w:val="36"/>
        </w:rPr>
        <w:t>«_____»____________202__г.</w:t>
      </w:r>
    </w:p>
    <w:p w:rsidR="002037E2" w:rsidRDefault="002037E2"/>
    <w:sectPr w:rsidR="002037E2" w:rsidSect="006D6FBE">
      <w:pgSz w:w="16839" w:h="11907" w:orient="landscape" w:code="9"/>
      <w:pgMar w:top="1269" w:right="1134" w:bottom="851" w:left="1134" w:header="709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50361"/>
    <w:rsid w:val="002037E2"/>
    <w:rsid w:val="00650361"/>
    <w:rsid w:val="0082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Ukhanov</dc:creator>
  <cp:lastModifiedBy>Ukhanov</cp:lastModifiedBy>
  <cp:revision>1</cp:revision>
  <dcterms:created xsi:type="dcterms:W3CDTF">2020-03-10T10:49:00Z</dcterms:created>
  <dcterms:modified xsi:type="dcterms:W3CDTF">2020-03-10T10:49:00Z</dcterms:modified>
</cp:coreProperties>
</file>