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E8C3E" w14:textId="77777777" w:rsidR="00B51EA8" w:rsidRPr="0098477D" w:rsidRDefault="00B51EA8" w:rsidP="002476D9">
      <w:pPr>
        <w:shd w:val="clear" w:color="auto" w:fill="F0E9D3"/>
        <w:spacing w:before="240" w:after="240" w:line="240" w:lineRule="auto"/>
        <w:jc w:val="center"/>
        <w:rPr>
          <w:rFonts w:ascii="Times New Roman" w:eastAsia="Times New Roman" w:hAnsi="Times New Roman" w:cs="Times New Roman"/>
          <w:sz w:val="26"/>
          <w:szCs w:val="26"/>
          <w:lang w:eastAsia="ru-RU"/>
        </w:rPr>
      </w:pPr>
      <w:bookmarkStart w:id="0" w:name="_Hlk61862329"/>
      <w:r w:rsidRPr="0098477D">
        <w:rPr>
          <w:rFonts w:ascii="Times New Roman" w:eastAsia="Times New Roman" w:hAnsi="Times New Roman" w:cs="Times New Roman"/>
          <w:b/>
          <w:bCs/>
          <w:sz w:val="26"/>
          <w:szCs w:val="26"/>
          <w:lang w:eastAsia="ru-RU"/>
        </w:rPr>
        <w:t>Введены особенности регулирования трудовых отношений с работниками НКО</w:t>
      </w:r>
    </w:p>
    <w:bookmarkEnd w:id="0"/>
    <w:p w14:paraId="0A57071C" w14:textId="604D48A0" w:rsidR="00B51EA8" w:rsidRPr="0098477D" w:rsidRDefault="002476D9" w:rsidP="00B51EA8">
      <w:pPr>
        <w:shd w:val="clear" w:color="auto" w:fill="FFFFFF"/>
        <w:spacing w:before="100" w:beforeAutospacing="1" w:after="100" w:afterAutospacing="1" w:line="240" w:lineRule="auto"/>
        <w:jc w:val="both"/>
        <w:rPr>
          <w:rFonts w:ascii="Times New Roman" w:eastAsia="Times New Roman" w:hAnsi="Times New Roman" w:cs="Times New Roman"/>
          <w:sz w:val="26"/>
          <w:szCs w:val="26"/>
          <w:u w:val="single"/>
          <w:lang w:eastAsia="ru-RU"/>
        </w:rPr>
      </w:pPr>
      <w:r w:rsidRPr="0098477D">
        <w:rPr>
          <w:rFonts w:ascii="Times New Roman" w:hAnsi="Times New Roman" w:cs="Times New Roman"/>
          <w:sz w:val="26"/>
          <w:szCs w:val="26"/>
          <w:u w:val="single"/>
        </w:rPr>
        <w:t xml:space="preserve">Основание: </w:t>
      </w:r>
      <w:hyperlink r:id="rId6" w:anchor="/document/400152210/entry/0" w:history="1">
        <w:r w:rsidR="00B51EA8" w:rsidRPr="0098477D">
          <w:rPr>
            <w:rFonts w:ascii="Times New Roman" w:eastAsia="Times New Roman" w:hAnsi="Times New Roman" w:cs="Times New Roman"/>
            <w:sz w:val="26"/>
            <w:szCs w:val="26"/>
            <w:u w:val="single"/>
            <w:lang w:eastAsia="ru-RU"/>
          </w:rPr>
          <w:t>Федеральный закон от 29 декабря 2020 г. N 477-ФЗ</w:t>
        </w:r>
      </w:hyperlink>
    </w:p>
    <w:p w14:paraId="47B875D1" w14:textId="77777777" w:rsidR="00B51EA8" w:rsidRPr="0098477D" w:rsidRDefault="00B51EA8" w:rsidP="00B51EA8">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ru-RU"/>
        </w:rPr>
      </w:pPr>
      <w:r w:rsidRPr="0098477D">
        <w:rPr>
          <w:rFonts w:ascii="Times New Roman" w:eastAsia="Times New Roman" w:hAnsi="Times New Roman" w:cs="Times New Roman"/>
          <w:sz w:val="25"/>
          <w:szCs w:val="25"/>
          <w:lang w:eastAsia="ru-RU"/>
        </w:rPr>
        <w:t>Внесены поправки в </w:t>
      </w:r>
      <w:hyperlink r:id="rId7" w:anchor="/document/12125268/entry/48010" w:history="1">
        <w:r w:rsidRPr="0098477D">
          <w:rPr>
            <w:rFonts w:ascii="Times New Roman" w:eastAsia="Times New Roman" w:hAnsi="Times New Roman" w:cs="Times New Roman"/>
            <w:sz w:val="25"/>
            <w:szCs w:val="25"/>
            <w:lang w:eastAsia="ru-RU"/>
          </w:rPr>
          <w:t>главу 48.1</w:t>
        </w:r>
      </w:hyperlink>
      <w:r w:rsidRPr="0098477D">
        <w:rPr>
          <w:rFonts w:ascii="Times New Roman" w:eastAsia="Times New Roman" w:hAnsi="Times New Roman" w:cs="Times New Roman"/>
          <w:sz w:val="25"/>
          <w:szCs w:val="25"/>
          <w:lang w:eastAsia="ru-RU"/>
        </w:rPr>
        <w:t> ТК РФ, устанавливающую особенности регулирования труда лиц, работающих в микропредприятиях. Теперь ее положения распространяются также и на некоммерческие организации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религиозных организаций), среднесписочная численность работников и величина дохода которых за предшествующий календарный год не превышают соответствующих предельных значений, которые устанавливаются Правительством РФ.</w:t>
      </w:r>
    </w:p>
    <w:p w14:paraId="0A8CB90E" w14:textId="77777777" w:rsidR="00B51EA8" w:rsidRPr="0098477D" w:rsidRDefault="00B51EA8" w:rsidP="00B51EA8">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ru-RU"/>
        </w:rPr>
      </w:pPr>
      <w:r w:rsidRPr="0098477D">
        <w:rPr>
          <w:rFonts w:ascii="Times New Roman" w:eastAsia="Times New Roman" w:hAnsi="Times New Roman" w:cs="Times New Roman"/>
          <w:sz w:val="25"/>
          <w:szCs w:val="25"/>
          <w:lang w:eastAsia="ru-RU"/>
        </w:rPr>
        <w:t>Теперь НКО, как и микропредприятия, вправе отказаться полностью или частично от принятия локальных нормативных актов, содержащих нормы трудового права (правил внутреннего трудового распорядка, положения об оплате труда, положения о премировании, графика сменности и других актов). Правда, появилось исключение (причем как для НКО, так и для микропредприятий) - на локальный нормативный акт о временном переводе работников на дистанционную работу, принимаемый работодателем в соответствии со </w:t>
      </w:r>
      <w:hyperlink r:id="rId8" w:anchor="/document/12125268/entry/31209" w:history="1">
        <w:r w:rsidRPr="0098477D">
          <w:rPr>
            <w:rFonts w:ascii="Times New Roman" w:eastAsia="Times New Roman" w:hAnsi="Times New Roman" w:cs="Times New Roman"/>
            <w:sz w:val="25"/>
            <w:szCs w:val="25"/>
            <w:lang w:eastAsia="ru-RU"/>
          </w:rPr>
          <w:t>статьей 312.9</w:t>
        </w:r>
      </w:hyperlink>
      <w:r w:rsidRPr="0098477D">
        <w:rPr>
          <w:rFonts w:ascii="Times New Roman" w:eastAsia="Times New Roman" w:hAnsi="Times New Roman" w:cs="Times New Roman"/>
          <w:sz w:val="25"/>
          <w:szCs w:val="25"/>
          <w:lang w:eastAsia="ru-RU"/>
        </w:rPr>
        <w:t> ТК РФ, эта возможность не распространяется.</w:t>
      </w:r>
    </w:p>
    <w:p w14:paraId="53A417AA" w14:textId="77777777" w:rsidR="00B51EA8" w:rsidRPr="0098477D" w:rsidRDefault="00B51EA8" w:rsidP="00B51EA8">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ru-RU"/>
        </w:rPr>
      </w:pPr>
      <w:r w:rsidRPr="0098477D">
        <w:rPr>
          <w:rFonts w:ascii="Times New Roman" w:eastAsia="Times New Roman" w:hAnsi="Times New Roman" w:cs="Times New Roman"/>
          <w:sz w:val="25"/>
          <w:szCs w:val="25"/>
          <w:lang w:eastAsia="ru-RU"/>
        </w:rPr>
        <w:t>Для регулирования трудовых отношений и иных непосредственно связанных с ними отношений НКО должны включить в трудовые договоры с работниками условия, регулирующие вопросы, которые в соответствии с трудовым законодательством и иными нормативными правовыми актами, содержащими нормы трудового права, должны регулироваться локальными нормативными актами. Указанные трудовые договоры заключаются на основе типовой формы трудового договора, утверждаемой Правительством РФ с учетом мнения Российской трехсторонней комиссии по регулированию социально-трудовых отношений.</w:t>
      </w:r>
    </w:p>
    <w:p w14:paraId="592CBCD5" w14:textId="77777777" w:rsidR="00B51EA8" w:rsidRPr="0098477D" w:rsidRDefault="00B51EA8" w:rsidP="00B51EA8">
      <w:pPr>
        <w:shd w:val="clear" w:color="auto" w:fill="FFFFFF"/>
        <w:spacing w:before="100" w:beforeAutospacing="1" w:after="100" w:afterAutospacing="1" w:line="240" w:lineRule="auto"/>
        <w:jc w:val="both"/>
        <w:rPr>
          <w:rFonts w:ascii="Times New Roman" w:eastAsia="Times New Roman" w:hAnsi="Times New Roman" w:cs="Times New Roman"/>
          <w:sz w:val="25"/>
          <w:szCs w:val="25"/>
          <w:lang w:eastAsia="ru-RU"/>
        </w:rPr>
      </w:pPr>
      <w:r w:rsidRPr="0098477D">
        <w:rPr>
          <w:rFonts w:ascii="Times New Roman" w:eastAsia="Times New Roman" w:hAnsi="Times New Roman" w:cs="Times New Roman"/>
          <w:sz w:val="25"/>
          <w:szCs w:val="25"/>
          <w:lang w:eastAsia="ru-RU"/>
        </w:rPr>
        <w:t>Кроме того, в </w:t>
      </w:r>
      <w:hyperlink r:id="rId9" w:anchor="/document/12125268/entry/59" w:history="1">
        <w:r w:rsidRPr="0098477D">
          <w:rPr>
            <w:rFonts w:ascii="Times New Roman" w:eastAsia="Times New Roman" w:hAnsi="Times New Roman" w:cs="Times New Roman"/>
            <w:sz w:val="25"/>
            <w:szCs w:val="25"/>
            <w:lang w:eastAsia="ru-RU"/>
          </w:rPr>
          <w:t>статье 59</w:t>
        </w:r>
      </w:hyperlink>
      <w:r w:rsidRPr="0098477D">
        <w:rPr>
          <w:rFonts w:ascii="Times New Roman" w:eastAsia="Times New Roman" w:hAnsi="Times New Roman" w:cs="Times New Roman"/>
          <w:sz w:val="25"/>
          <w:szCs w:val="25"/>
          <w:lang w:eastAsia="ru-RU"/>
        </w:rPr>
        <w:t> ТК РФ теперь предусмотрена возможность заключения срочного трудового договора по соглашению сторон с лицами, поступающими на работу к работодателям, которые являются некоммерческими организациями (за исключением государственных и муниципальных учреждений, государственных корпораций, публично-правовых компаний, государственных компаний, общественных объединений, являющихся политическими партиями, потребительских кооперативов) и численность работников которых не превышает 35 человек.</w:t>
      </w:r>
    </w:p>
    <w:p w14:paraId="24551CAF" w14:textId="3E669C33" w:rsidR="00B51EA8" w:rsidRPr="0098477D" w:rsidRDefault="00B51EA8" w:rsidP="00B51EA8">
      <w:pPr>
        <w:shd w:val="clear" w:color="auto" w:fill="FFFFFF"/>
        <w:spacing w:before="100" w:beforeAutospacing="1" w:after="100" w:afterAutospacing="1" w:line="240" w:lineRule="auto"/>
        <w:jc w:val="both"/>
        <w:rPr>
          <w:rFonts w:ascii="Times New Roman" w:eastAsia="Times New Roman" w:hAnsi="Times New Roman" w:cs="Times New Roman"/>
          <w:b/>
          <w:bCs/>
          <w:sz w:val="25"/>
          <w:szCs w:val="25"/>
          <w:lang w:eastAsia="ru-RU"/>
        </w:rPr>
      </w:pPr>
      <w:r w:rsidRPr="0098477D">
        <w:rPr>
          <w:rFonts w:ascii="Times New Roman" w:eastAsia="Times New Roman" w:hAnsi="Times New Roman" w:cs="Times New Roman"/>
          <w:b/>
          <w:bCs/>
          <w:sz w:val="25"/>
          <w:szCs w:val="25"/>
          <w:lang w:eastAsia="ru-RU"/>
        </w:rPr>
        <w:t xml:space="preserve">Материал подготовлен экспертами компании </w:t>
      </w:r>
      <w:r w:rsidR="00F7379B">
        <w:rPr>
          <w:rFonts w:ascii="Times New Roman" w:eastAsia="Times New Roman" w:hAnsi="Times New Roman" w:cs="Times New Roman"/>
          <w:b/>
          <w:bCs/>
          <w:sz w:val="25"/>
          <w:szCs w:val="25"/>
          <w:lang w:eastAsia="ru-RU"/>
        </w:rPr>
        <w:t>«</w:t>
      </w:r>
      <w:r w:rsidRPr="0098477D">
        <w:rPr>
          <w:rFonts w:ascii="Times New Roman" w:eastAsia="Times New Roman" w:hAnsi="Times New Roman" w:cs="Times New Roman"/>
          <w:b/>
          <w:bCs/>
          <w:sz w:val="25"/>
          <w:szCs w:val="25"/>
          <w:lang w:eastAsia="ru-RU"/>
        </w:rPr>
        <w:t>Гарант</w:t>
      </w:r>
      <w:r w:rsidR="00F7379B">
        <w:rPr>
          <w:rFonts w:ascii="Times New Roman" w:eastAsia="Times New Roman" w:hAnsi="Times New Roman" w:cs="Times New Roman"/>
          <w:b/>
          <w:bCs/>
          <w:sz w:val="25"/>
          <w:szCs w:val="25"/>
          <w:lang w:eastAsia="ru-RU"/>
        </w:rPr>
        <w:t>»</w:t>
      </w:r>
    </w:p>
    <w:p w14:paraId="7CD162A9" w14:textId="376E4BEC" w:rsidR="002476D9" w:rsidRPr="0098477D" w:rsidRDefault="002476D9" w:rsidP="002476D9">
      <w:pPr>
        <w:shd w:val="clear" w:color="auto" w:fill="F0E9D3"/>
        <w:spacing w:before="240" w:after="240"/>
        <w:jc w:val="center"/>
        <w:rPr>
          <w:rFonts w:ascii="Times New Roman" w:eastAsia="Times New Roman" w:hAnsi="Times New Roman" w:cs="Times New Roman"/>
          <w:b/>
          <w:bCs/>
          <w:sz w:val="26"/>
          <w:szCs w:val="26"/>
        </w:rPr>
      </w:pPr>
      <w:r w:rsidRPr="0098477D">
        <w:rPr>
          <w:rFonts w:ascii="Times New Roman" w:eastAsia="Times New Roman" w:hAnsi="Times New Roman" w:cs="Times New Roman"/>
          <w:b/>
          <w:bCs/>
          <w:sz w:val="26"/>
          <w:szCs w:val="26"/>
        </w:rPr>
        <w:t>Налоговики напомнили правила уплаты НДФЛ, взносов и налога на прибыль при оплате тестов на COVID-19</w:t>
      </w:r>
    </w:p>
    <w:p w14:paraId="1DCD0B01" w14:textId="07C2F385" w:rsidR="002476D9" w:rsidRPr="0098477D" w:rsidRDefault="002476D9" w:rsidP="002476D9">
      <w:pPr>
        <w:shd w:val="clear" w:color="auto" w:fill="F0E9D3"/>
        <w:spacing w:before="240" w:after="240" w:line="240" w:lineRule="auto"/>
        <w:jc w:val="center"/>
        <w:rPr>
          <w:rFonts w:ascii="Times New Roman" w:eastAsia="Times New Roman" w:hAnsi="Times New Roman" w:cs="Times New Roman"/>
          <w:sz w:val="26"/>
          <w:szCs w:val="26"/>
          <w:lang w:eastAsia="ru-RU"/>
        </w:rPr>
      </w:pPr>
    </w:p>
    <w:p w14:paraId="703A2F3A" w14:textId="77777777" w:rsidR="00B51EA8" w:rsidRPr="0098477D" w:rsidRDefault="00B51EA8" w:rsidP="00943EC2">
      <w:pPr>
        <w:pStyle w:val="a4"/>
        <w:rPr>
          <w:rStyle w:val="a5"/>
          <w:rFonts w:ascii="Helvetica" w:hAnsi="Helvetica"/>
          <w:color w:val="auto"/>
        </w:rPr>
      </w:pPr>
    </w:p>
    <w:p w14:paraId="0332B31E" w14:textId="05812A76" w:rsidR="00B51EA8" w:rsidRPr="0098477D" w:rsidRDefault="002476D9" w:rsidP="00943EC2">
      <w:pPr>
        <w:pStyle w:val="a4"/>
        <w:rPr>
          <w:rStyle w:val="a5"/>
          <w:rFonts w:ascii="Times New Roman" w:hAnsi="Times New Roman" w:cs="Times New Roman"/>
          <w:color w:val="auto"/>
          <w:sz w:val="26"/>
          <w:szCs w:val="26"/>
          <w:u w:val="single"/>
        </w:rPr>
      </w:pPr>
      <w:r w:rsidRPr="0098477D">
        <w:rPr>
          <w:rFonts w:ascii="Times New Roman" w:hAnsi="Times New Roman" w:cs="Times New Roman"/>
          <w:color w:val="auto"/>
          <w:sz w:val="26"/>
          <w:szCs w:val="26"/>
          <w:u w:val="single"/>
        </w:rPr>
        <w:lastRenderedPageBreak/>
        <w:t>О</w:t>
      </w:r>
      <w:r w:rsidR="0098477D" w:rsidRPr="0098477D">
        <w:rPr>
          <w:rFonts w:ascii="Times New Roman" w:hAnsi="Times New Roman" w:cs="Times New Roman"/>
          <w:color w:val="auto"/>
          <w:sz w:val="26"/>
          <w:szCs w:val="26"/>
          <w:u w:val="single"/>
        </w:rPr>
        <w:t>с</w:t>
      </w:r>
      <w:r w:rsidRPr="0098477D">
        <w:rPr>
          <w:rFonts w:ascii="Times New Roman" w:hAnsi="Times New Roman" w:cs="Times New Roman"/>
          <w:color w:val="auto"/>
          <w:sz w:val="26"/>
          <w:szCs w:val="26"/>
          <w:u w:val="single"/>
        </w:rPr>
        <w:t>нование</w:t>
      </w:r>
      <w:r w:rsidRPr="0098477D">
        <w:rPr>
          <w:rFonts w:ascii="Times New Roman" w:hAnsi="Times New Roman" w:cs="Times New Roman"/>
          <w:color w:val="auto"/>
          <w:sz w:val="26"/>
          <w:szCs w:val="26"/>
          <w:u w:val="single"/>
        </w:rPr>
        <w:t xml:space="preserve">: </w:t>
      </w:r>
      <w:hyperlink r:id="rId10" w:history="1">
        <w:r w:rsidRPr="0098477D">
          <w:rPr>
            <w:rStyle w:val="a3"/>
            <w:rFonts w:ascii="Times New Roman" w:hAnsi="Times New Roman" w:cs="Times New Roman"/>
            <w:color w:val="auto"/>
            <w:sz w:val="26"/>
            <w:szCs w:val="26"/>
          </w:rPr>
          <w:t>Письмо</w:t>
        </w:r>
      </w:hyperlink>
      <w:r w:rsidRPr="0098477D">
        <w:rPr>
          <w:rFonts w:ascii="Times New Roman" w:hAnsi="Times New Roman" w:cs="Times New Roman"/>
          <w:color w:val="auto"/>
          <w:sz w:val="26"/>
          <w:szCs w:val="26"/>
          <w:u w:val="single"/>
        </w:rPr>
        <w:t xml:space="preserve"> ФНС России от 27.11.2020 N БС-4-11/19575@</w:t>
      </w:r>
    </w:p>
    <w:p w14:paraId="7CDB5C9D" w14:textId="77777777" w:rsidR="00943EC2" w:rsidRPr="0098477D" w:rsidRDefault="00943EC2" w:rsidP="00943EC2">
      <w:pPr>
        <w:pStyle w:val="a4"/>
        <w:jc w:val="both"/>
        <w:rPr>
          <w:rFonts w:ascii="Times New Roman" w:hAnsi="Times New Roman" w:cs="Times New Roman"/>
          <w:color w:val="auto"/>
          <w:sz w:val="26"/>
          <w:szCs w:val="26"/>
        </w:rPr>
      </w:pPr>
      <w:r w:rsidRPr="0098477D">
        <w:rPr>
          <w:rFonts w:ascii="Times New Roman" w:hAnsi="Times New Roman" w:cs="Times New Roman"/>
          <w:color w:val="auto"/>
          <w:sz w:val="26"/>
          <w:szCs w:val="26"/>
        </w:rPr>
        <w:t xml:space="preserve">Если организация оплачивает тестирование работников на коронавирус, чтобы обеспечить безопасные условия труда, то НДФЛ </w:t>
      </w:r>
      <w:hyperlink r:id="rId11" w:history="1">
        <w:r w:rsidRPr="0098477D">
          <w:rPr>
            <w:rStyle w:val="a3"/>
            <w:rFonts w:ascii="Times New Roman" w:hAnsi="Times New Roman" w:cs="Times New Roman"/>
            <w:color w:val="auto"/>
            <w:sz w:val="26"/>
            <w:szCs w:val="26"/>
            <w:u w:val="none"/>
          </w:rPr>
          <w:t>платить не нужно</w:t>
        </w:r>
      </w:hyperlink>
      <w:r w:rsidRPr="0098477D">
        <w:rPr>
          <w:rFonts w:ascii="Times New Roman" w:hAnsi="Times New Roman" w:cs="Times New Roman"/>
          <w:color w:val="auto"/>
          <w:sz w:val="26"/>
          <w:szCs w:val="26"/>
        </w:rPr>
        <w:t xml:space="preserve">, потому что у сотрудников нет экономической выгоды. Затраты на ПЦР-тестирование и анализы на антитела </w:t>
      </w:r>
      <w:hyperlink r:id="rId12" w:history="1">
        <w:r w:rsidRPr="0098477D">
          <w:rPr>
            <w:rStyle w:val="a3"/>
            <w:rFonts w:ascii="Times New Roman" w:hAnsi="Times New Roman" w:cs="Times New Roman"/>
            <w:color w:val="auto"/>
            <w:sz w:val="26"/>
            <w:szCs w:val="26"/>
            <w:u w:val="none"/>
          </w:rPr>
          <w:t>можно учесть</w:t>
        </w:r>
      </w:hyperlink>
      <w:r w:rsidRPr="0098477D">
        <w:rPr>
          <w:rFonts w:ascii="Times New Roman" w:hAnsi="Times New Roman" w:cs="Times New Roman"/>
          <w:color w:val="auto"/>
          <w:sz w:val="26"/>
          <w:szCs w:val="26"/>
        </w:rPr>
        <w:t xml:space="preserve"> в прочих расходах при расчете налога на прибыль.</w:t>
      </w:r>
    </w:p>
    <w:p w14:paraId="067CED52" w14:textId="77777777" w:rsidR="00943EC2" w:rsidRPr="0098477D" w:rsidRDefault="00943EC2" w:rsidP="00943EC2">
      <w:pPr>
        <w:pStyle w:val="a4"/>
        <w:jc w:val="both"/>
        <w:rPr>
          <w:rFonts w:ascii="Times New Roman" w:hAnsi="Times New Roman" w:cs="Times New Roman"/>
          <w:color w:val="auto"/>
          <w:sz w:val="26"/>
          <w:szCs w:val="26"/>
        </w:rPr>
      </w:pPr>
      <w:r w:rsidRPr="0098477D">
        <w:rPr>
          <w:rFonts w:ascii="Times New Roman" w:hAnsi="Times New Roman" w:cs="Times New Roman"/>
          <w:color w:val="auto"/>
          <w:sz w:val="26"/>
          <w:szCs w:val="26"/>
        </w:rPr>
        <w:t xml:space="preserve">А вот ситуация со страховыми взносами немного сложнее. Когда работодатель организует медосмотры, поскольку обязан это делать, взносы </w:t>
      </w:r>
      <w:hyperlink r:id="rId13" w:history="1">
        <w:r w:rsidRPr="0098477D">
          <w:rPr>
            <w:rStyle w:val="a3"/>
            <w:rFonts w:ascii="Times New Roman" w:hAnsi="Times New Roman" w:cs="Times New Roman"/>
            <w:color w:val="auto"/>
            <w:sz w:val="26"/>
            <w:szCs w:val="26"/>
            <w:u w:val="none"/>
          </w:rPr>
          <w:t>перечислять не нужно</w:t>
        </w:r>
      </w:hyperlink>
      <w:r w:rsidRPr="0098477D">
        <w:rPr>
          <w:rFonts w:ascii="Times New Roman" w:hAnsi="Times New Roman" w:cs="Times New Roman"/>
          <w:color w:val="auto"/>
          <w:sz w:val="26"/>
          <w:szCs w:val="26"/>
        </w:rPr>
        <w:t xml:space="preserve">. Если же сотрудник получает компенсацию, то, как </w:t>
      </w:r>
      <w:hyperlink r:id="rId14" w:history="1">
        <w:r w:rsidRPr="0098477D">
          <w:rPr>
            <w:rStyle w:val="a3"/>
            <w:rFonts w:ascii="Times New Roman" w:hAnsi="Times New Roman" w:cs="Times New Roman"/>
            <w:color w:val="auto"/>
            <w:sz w:val="26"/>
            <w:szCs w:val="26"/>
            <w:u w:val="none"/>
          </w:rPr>
          <w:t>считает</w:t>
        </w:r>
      </w:hyperlink>
      <w:r w:rsidRPr="0098477D">
        <w:rPr>
          <w:rFonts w:ascii="Times New Roman" w:hAnsi="Times New Roman" w:cs="Times New Roman"/>
          <w:color w:val="auto"/>
          <w:sz w:val="26"/>
          <w:szCs w:val="26"/>
        </w:rPr>
        <w:t xml:space="preserve"> ФНС, взносы придется заплатить как с выплаты в рамках трудовых отношений.</w:t>
      </w:r>
    </w:p>
    <w:p w14:paraId="01A9270E" w14:textId="77777777" w:rsidR="00943EC2" w:rsidRPr="0098477D" w:rsidRDefault="00943EC2" w:rsidP="00943EC2">
      <w:pPr>
        <w:pStyle w:val="a4"/>
        <w:jc w:val="both"/>
        <w:rPr>
          <w:rFonts w:ascii="Times New Roman" w:hAnsi="Times New Roman" w:cs="Times New Roman"/>
          <w:color w:val="auto"/>
          <w:sz w:val="26"/>
          <w:szCs w:val="26"/>
        </w:rPr>
      </w:pPr>
      <w:r w:rsidRPr="0098477D">
        <w:rPr>
          <w:rFonts w:ascii="Times New Roman" w:hAnsi="Times New Roman" w:cs="Times New Roman"/>
          <w:color w:val="auto"/>
          <w:sz w:val="26"/>
          <w:szCs w:val="26"/>
        </w:rPr>
        <w:t xml:space="preserve">Обращаем внимание, аналогичное мнение неоднократно высказывал Минфин и в отношении </w:t>
      </w:r>
      <w:hyperlink r:id="rId15" w:history="1">
        <w:r w:rsidRPr="0098477D">
          <w:rPr>
            <w:rStyle w:val="a3"/>
            <w:rFonts w:ascii="Times New Roman" w:hAnsi="Times New Roman" w:cs="Times New Roman"/>
            <w:color w:val="auto"/>
            <w:sz w:val="26"/>
            <w:szCs w:val="26"/>
            <w:u w:val="none"/>
          </w:rPr>
          <w:t>НДФЛ с налогом на прибыль</w:t>
        </w:r>
      </w:hyperlink>
      <w:r w:rsidRPr="0098477D">
        <w:rPr>
          <w:rFonts w:ascii="Times New Roman" w:hAnsi="Times New Roman" w:cs="Times New Roman"/>
          <w:color w:val="auto"/>
          <w:sz w:val="26"/>
          <w:szCs w:val="26"/>
        </w:rPr>
        <w:t xml:space="preserve">. Высказывалось министерство и касательно </w:t>
      </w:r>
      <w:hyperlink r:id="rId16" w:history="1">
        <w:r w:rsidRPr="0098477D">
          <w:rPr>
            <w:rStyle w:val="a3"/>
            <w:rFonts w:ascii="Times New Roman" w:hAnsi="Times New Roman" w:cs="Times New Roman"/>
            <w:color w:val="auto"/>
            <w:sz w:val="26"/>
            <w:szCs w:val="26"/>
            <w:u w:val="none"/>
          </w:rPr>
          <w:t>взносов</w:t>
        </w:r>
      </w:hyperlink>
      <w:r w:rsidRPr="0098477D">
        <w:rPr>
          <w:rFonts w:ascii="Times New Roman" w:hAnsi="Times New Roman" w:cs="Times New Roman"/>
          <w:color w:val="auto"/>
          <w:sz w:val="26"/>
          <w:szCs w:val="26"/>
        </w:rPr>
        <w:t>.</w:t>
      </w:r>
    </w:p>
    <w:p w14:paraId="675FE3C6" w14:textId="4AFA6158" w:rsidR="00563A97" w:rsidRPr="0098477D" w:rsidRDefault="002476D9" w:rsidP="002476D9">
      <w:pPr>
        <w:jc w:val="both"/>
        <w:rPr>
          <w:rFonts w:ascii="Times New Roman" w:hAnsi="Times New Roman" w:cs="Times New Roman"/>
          <w:b/>
          <w:bCs/>
          <w:sz w:val="26"/>
          <w:szCs w:val="26"/>
        </w:rPr>
      </w:pPr>
      <w:r w:rsidRPr="0098477D">
        <w:rPr>
          <w:rFonts w:ascii="Times New Roman" w:hAnsi="Times New Roman" w:cs="Times New Roman"/>
          <w:b/>
          <w:bCs/>
          <w:sz w:val="26"/>
          <w:szCs w:val="26"/>
        </w:rPr>
        <w:t xml:space="preserve">При подготовке материала использовались материалы СПС </w:t>
      </w:r>
      <w:bookmarkStart w:id="1" w:name="_Hlk61863320"/>
      <w:r w:rsidRPr="0098477D">
        <w:rPr>
          <w:rFonts w:ascii="Times New Roman" w:hAnsi="Times New Roman" w:cs="Times New Roman"/>
          <w:b/>
          <w:bCs/>
          <w:sz w:val="26"/>
          <w:szCs w:val="26"/>
        </w:rPr>
        <w:t>«</w:t>
      </w:r>
      <w:r w:rsidR="00943EC2" w:rsidRPr="0098477D">
        <w:rPr>
          <w:rFonts w:ascii="Times New Roman" w:hAnsi="Times New Roman" w:cs="Times New Roman"/>
          <w:b/>
          <w:bCs/>
          <w:sz w:val="26"/>
          <w:szCs w:val="26"/>
        </w:rPr>
        <w:t>КонсультантПлюс</w:t>
      </w:r>
      <w:r w:rsidRPr="0098477D">
        <w:rPr>
          <w:rFonts w:ascii="Times New Roman" w:hAnsi="Times New Roman" w:cs="Times New Roman"/>
          <w:b/>
          <w:bCs/>
          <w:sz w:val="26"/>
          <w:szCs w:val="26"/>
        </w:rPr>
        <w:t>»</w:t>
      </w:r>
      <w:r w:rsidR="00943EC2" w:rsidRPr="0098477D">
        <w:rPr>
          <w:rFonts w:ascii="Times New Roman" w:hAnsi="Times New Roman" w:cs="Times New Roman"/>
          <w:b/>
          <w:bCs/>
          <w:sz w:val="26"/>
          <w:szCs w:val="26"/>
        </w:rPr>
        <w:t>.</w:t>
      </w:r>
      <w:bookmarkEnd w:id="1"/>
    </w:p>
    <w:p w14:paraId="64B203CF" w14:textId="77777777" w:rsidR="009D1D7F" w:rsidRPr="0098477D" w:rsidRDefault="009D1D7F">
      <w:pPr>
        <w:rPr>
          <w:rFonts w:ascii="Helvetica" w:hAnsi="Helvetica"/>
          <w:sz w:val="24"/>
          <w:szCs w:val="24"/>
        </w:rPr>
      </w:pPr>
    </w:p>
    <w:p w14:paraId="1C491716" w14:textId="77777777" w:rsidR="009D1D7F" w:rsidRPr="0098477D" w:rsidRDefault="009D1D7F" w:rsidP="009D1D7F">
      <w:pPr>
        <w:pStyle w:val="s74"/>
        <w:shd w:val="clear" w:color="auto" w:fill="F0E9D3"/>
        <w:spacing w:before="240" w:beforeAutospacing="0" w:after="240" w:afterAutospacing="0"/>
        <w:jc w:val="both"/>
        <w:rPr>
          <w:sz w:val="26"/>
          <w:szCs w:val="26"/>
        </w:rPr>
      </w:pPr>
      <w:r w:rsidRPr="0098477D">
        <w:rPr>
          <w:rStyle w:val="s10"/>
          <w:b/>
          <w:bCs/>
          <w:sz w:val="26"/>
          <w:szCs w:val="26"/>
        </w:rPr>
        <w:t>Верховный Суд РФ выпустил обзор практики по спорам, связанным с увольнением</w:t>
      </w:r>
    </w:p>
    <w:p w14:paraId="3B075646" w14:textId="3E107185" w:rsidR="009D1D7F" w:rsidRPr="0098477D" w:rsidRDefault="002476D9" w:rsidP="009D1D7F">
      <w:pPr>
        <w:pStyle w:val="s1"/>
        <w:shd w:val="clear" w:color="auto" w:fill="FFFFFF"/>
        <w:jc w:val="both"/>
        <w:rPr>
          <w:sz w:val="26"/>
          <w:szCs w:val="26"/>
          <w:u w:val="single"/>
        </w:rPr>
      </w:pPr>
      <w:r w:rsidRPr="0098477D">
        <w:rPr>
          <w:sz w:val="26"/>
          <w:szCs w:val="26"/>
          <w:u w:val="single"/>
        </w:rPr>
        <w:t xml:space="preserve">Основание: </w:t>
      </w:r>
      <w:hyperlink r:id="rId17" w:anchor="/document/75023555/entry/0" w:history="1">
        <w:r w:rsidR="009D1D7F" w:rsidRPr="0098477D">
          <w:rPr>
            <w:rStyle w:val="a3"/>
            <w:color w:val="auto"/>
            <w:sz w:val="26"/>
            <w:szCs w:val="26"/>
          </w:rPr>
          <w:t>Обзор практики рассмотрения судами дел по спорам, связанным с прекращением трудового договора по инициативе работодателя (утв. Президиумом ВС РФ 9 декабря 2020 г.)</w:t>
        </w:r>
      </w:hyperlink>
    </w:p>
    <w:p w14:paraId="23858683" w14:textId="77777777" w:rsidR="009D1D7F" w:rsidRPr="0098477D" w:rsidRDefault="009D1D7F" w:rsidP="009D1D7F">
      <w:pPr>
        <w:pStyle w:val="s1"/>
        <w:shd w:val="clear" w:color="auto" w:fill="FFFFFF"/>
        <w:jc w:val="both"/>
        <w:rPr>
          <w:sz w:val="26"/>
          <w:szCs w:val="26"/>
        </w:rPr>
      </w:pPr>
      <w:r w:rsidRPr="0098477D">
        <w:rPr>
          <w:sz w:val="26"/>
          <w:szCs w:val="26"/>
        </w:rPr>
        <w:t>ВС РФ обобщил практику рассмотрения судами в 2018-2020 г.г. дел по спорам, связанным с прекращением трудового договора по инициативе работодателя.</w:t>
      </w:r>
    </w:p>
    <w:p w14:paraId="54860337" w14:textId="77777777" w:rsidR="009D1D7F" w:rsidRPr="0098477D" w:rsidRDefault="009D1D7F" w:rsidP="009D1D7F">
      <w:pPr>
        <w:pStyle w:val="s1"/>
        <w:shd w:val="clear" w:color="auto" w:fill="FFFFFF"/>
        <w:jc w:val="both"/>
        <w:rPr>
          <w:sz w:val="26"/>
          <w:szCs w:val="26"/>
        </w:rPr>
      </w:pPr>
      <w:r w:rsidRPr="0098477D">
        <w:rPr>
          <w:sz w:val="26"/>
          <w:szCs w:val="26"/>
        </w:rPr>
        <w:t>На основе проведенного анализа ВС РФ констатирует, что по отдельным категориям споров все-таки допускаются ошибки, в связи с чем судам следует обратить внимание правовые позиции, приведенные в Обзоре. Всего их 23. Отметим среди них следующие выводы:</w:t>
      </w:r>
    </w:p>
    <w:p w14:paraId="34363497" w14:textId="77777777" w:rsidR="009D1D7F" w:rsidRPr="0098477D" w:rsidRDefault="009D1D7F" w:rsidP="009D1D7F">
      <w:pPr>
        <w:pStyle w:val="s1"/>
        <w:shd w:val="clear" w:color="auto" w:fill="FFFFFF"/>
        <w:jc w:val="both"/>
        <w:rPr>
          <w:sz w:val="26"/>
          <w:szCs w:val="26"/>
        </w:rPr>
      </w:pPr>
      <w:r w:rsidRPr="0098477D">
        <w:rPr>
          <w:sz w:val="26"/>
          <w:szCs w:val="26"/>
        </w:rPr>
        <w:t>- иски работников по спорам, связанным с прекращением трудового договора по инициативе работодателя, могут быть поданы в суд по выбору истца, в том числе по месту исполнения им обязанностей по трудовому договору;</w:t>
      </w:r>
    </w:p>
    <w:p w14:paraId="1E8C5601" w14:textId="77777777" w:rsidR="009D1D7F" w:rsidRPr="0098477D" w:rsidRDefault="009D1D7F" w:rsidP="009D1D7F">
      <w:pPr>
        <w:pStyle w:val="s1"/>
        <w:shd w:val="clear" w:color="auto" w:fill="FFFFFF"/>
        <w:jc w:val="both"/>
        <w:rPr>
          <w:sz w:val="26"/>
          <w:szCs w:val="26"/>
        </w:rPr>
      </w:pPr>
      <w:r w:rsidRPr="0098477D">
        <w:rPr>
          <w:sz w:val="26"/>
          <w:szCs w:val="26"/>
        </w:rPr>
        <w:t>- при проверке в суде законности увольнения за совершение дисциплинарного проступка работодатель обязан представить доказательства, подтверждающие соблюдение порядка применения к работнику дисциплинарного взыскания. Непредставление работодателем таких доказательств свидетельствует о незаконности увольнения;</w:t>
      </w:r>
    </w:p>
    <w:p w14:paraId="08CC3357" w14:textId="77777777" w:rsidR="009D1D7F" w:rsidRPr="0098477D" w:rsidRDefault="009D1D7F" w:rsidP="009D1D7F">
      <w:pPr>
        <w:pStyle w:val="s1"/>
        <w:shd w:val="clear" w:color="auto" w:fill="FFFFFF"/>
        <w:jc w:val="both"/>
        <w:rPr>
          <w:sz w:val="26"/>
          <w:szCs w:val="26"/>
        </w:rPr>
      </w:pPr>
      <w:r w:rsidRPr="0098477D">
        <w:rPr>
          <w:sz w:val="26"/>
          <w:szCs w:val="26"/>
        </w:rPr>
        <w:t>- обращение работника по вопросу незаконности увольнения в государственную инспекцию труда и в прокуратуру с целью защиты трудовых прав во внесудебном порядке является уважительной причиной пропуска им срока для обращения в суд за разрешением индивидуального трудового спора и основанием для восстановления данного срока судом;</w:t>
      </w:r>
    </w:p>
    <w:p w14:paraId="1CDA5551" w14:textId="77777777" w:rsidR="009D1D7F" w:rsidRPr="0098477D" w:rsidRDefault="009D1D7F" w:rsidP="009D1D7F">
      <w:pPr>
        <w:pStyle w:val="s1"/>
        <w:shd w:val="clear" w:color="auto" w:fill="FFFFFF"/>
        <w:jc w:val="both"/>
        <w:rPr>
          <w:sz w:val="26"/>
          <w:szCs w:val="26"/>
        </w:rPr>
      </w:pPr>
      <w:r w:rsidRPr="0098477D">
        <w:rPr>
          <w:sz w:val="26"/>
          <w:szCs w:val="26"/>
        </w:rPr>
        <w:t>- увольнение работника за прогул не может быть признано обоснованным в случае, когда отсутствие работника на стационарном рабочем месте по адресу нахождения работодателя было обусловлено тем, что работник по согласованию с работодателем выполнял свои трудовые обязанности дистанционно, даже если условие о дистанционной работе не было включено в трудовой договор.</w:t>
      </w:r>
    </w:p>
    <w:p w14:paraId="7F07CD8D" w14:textId="77777777" w:rsidR="00563A97" w:rsidRPr="0098477D" w:rsidRDefault="00563A97" w:rsidP="002476D9">
      <w:pPr>
        <w:pStyle w:val="s74"/>
        <w:shd w:val="clear" w:color="auto" w:fill="F0E9D3"/>
        <w:spacing w:before="240" w:beforeAutospacing="0" w:after="240" w:afterAutospacing="0"/>
        <w:jc w:val="center"/>
        <w:rPr>
          <w:sz w:val="26"/>
          <w:szCs w:val="26"/>
        </w:rPr>
      </w:pPr>
      <w:r w:rsidRPr="0098477D">
        <w:rPr>
          <w:rStyle w:val="s10"/>
          <w:b/>
          <w:bCs/>
          <w:sz w:val="26"/>
          <w:szCs w:val="26"/>
        </w:rPr>
        <w:t>В ТК РФ внесены поправки о дистанционной работе</w:t>
      </w:r>
    </w:p>
    <w:p w14:paraId="6965A536" w14:textId="41C62089" w:rsidR="00563A97" w:rsidRPr="0098477D" w:rsidRDefault="002476D9" w:rsidP="00563A97">
      <w:pPr>
        <w:pStyle w:val="s1"/>
        <w:shd w:val="clear" w:color="auto" w:fill="FFFFFF"/>
        <w:jc w:val="both"/>
        <w:rPr>
          <w:sz w:val="26"/>
          <w:szCs w:val="26"/>
          <w:u w:val="single"/>
        </w:rPr>
      </w:pPr>
      <w:r w:rsidRPr="0098477D">
        <w:rPr>
          <w:sz w:val="26"/>
          <w:szCs w:val="26"/>
          <w:u w:val="single"/>
        </w:rPr>
        <w:t xml:space="preserve">Основание: </w:t>
      </w:r>
      <w:hyperlink r:id="rId18" w:anchor="/document/75015881/entry/0" w:history="1">
        <w:r w:rsidR="00563A97" w:rsidRPr="0098477D">
          <w:rPr>
            <w:rStyle w:val="a3"/>
            <w:color w:val="auto"/>
            <w:sz w:val="26"/>
            <w:szCs w:val="26"/>
          </w:rPr>
          <w:t>Федеральный закон от 8 декабря 2020 г. N 407-ФЗ</w:t>
        </w:r>
      </w:hyperlink>
    </w:p>
    <w:p w14:paraId="7B8006B8" w14:textId="230C5D1A" w:rsidR="00563A97" w:rsidRPr="0098477D" w:rsidRDefault="00563A97" w:rsidP="00563A97">
      <w:pPr>
        <w:pStyle w:val="s1"/>
        <w:shd w:val="clear" w:color="auto" w:fill="FFFFFF"/>
        <w:jc w:val="both"/>
        <w:rPr>
          <w:sz w:val="26"/>
          <w:szCs w:val="26"/>
        </w:rPr>
      </w:pPr>
      <w:r w:rsidRPr="0098477D">
        <w:rPr>
          <w:sz w:val="26"/>
          <w:szCs w:val="26"/>
        </w:rPr>
        <w:t>Президент России подписал федеральный закон о внесении изменений в ТК РФ в части регулирования дистанционной работы. Поправки вступ</w:t>
      </w:r>
      <w:r w:rsidR="00F7379B">
        <w:rPr>
          <w:sz w:val="26"/>
          <w:szCs w:val="26"/>
        </w:rPr>
        <w:t>аю</w:t>
      </w:r>
      <w:r w:rsidRPr="0098477D">
        <w:rPr>
          <w:sz w:val="26"/>
          <w:szCs w:val="26"/>
        </w:rPr>
        <w:t>т в силу 1 января 2021 года.</w:t>
      </w:r>
    </w:p>
    <w:p w14:paraId="798EB594" w14:textId="77777777" w:rsidR="00563A97" w:rsidRPr="0098477D" w:rsidRDefault="00563A97" w:rsidP="00563A97">
      <w:pPr>
        <w:pStyle w:val="s1"/>
        <w:shd w:val="clear" w:color="auto" w:fill="FFFFFF"/>
        <w:jc w:val="both"/>
        <w:rPr>
          <w:sz w:val="26"/>
          <w:szCs w:val="26"/>
        </w:rPr>
      </w:pPr>
      <w:r w:rsidRPr="0098477D">
        <w:rPr>
          <w:sz w:val="26"/>
          <w:szCs w:val="26"/>
        </w:rPr>
        <w:t>Выполнение трудовой функции дистанционно сможет предусматриваться трудовым договором или дополнительным соглашением к нему на постоянной основе или временно (непрерывно в течение определенного трудовым договором срока, не превышающего шести месяцев, либо периодически с чередованием периодов выполнения трудовой функции дистанционно и периодов выполнения трудовой функции на стационарном рабочем месте). Напомним, действующим ТК РФ возможность периодической дистанционной работы, подразумевающей необходимость присутствия работника в какие-либо дни в офисе, не предусмотрена. Также в действующей редакции </w:t>
      </w:r>
      <w:hyperlink r:id="rId19" w:anchor="/document/12125268/entry/312012" w:history="1">
        <w:r w:rsidRPr="0098477D">
          <w:rPr>
            <w:rStyle w:val="a3"/>
            <w:color w:val="auto"/>
            <w:sz w:val="26"/>
            <w:szCs w:val="26"/>
            <w:u w:val="none"/>
          </w:rPr>
          <w:t>части второй ст. 312.1</w:t>
        </w:r>
      </w:hyperlink>
      <w:r w:rsidRPr="0098477D">
        <w:rPr>
          <w:sz w:val="26"/>
          <w:szCs w:val="26"/>
        </w:rPr>
        <w:t> ТК РФ установлено, что дистанционными работниками считаются лица, заключившие трудовой договор о дистанционной работе. В связи с чем в правоприменительной практике </w:t>
      </w:r>
      <w:hyperlink r:id="rId20" w:anchor="/document/57283737/entry/0" w:history="1">
        <w:r w:rsidRPr="0098477D">
          <w:rPr>
            <w:rStyle w:val="a3"/>
            <w:color w:val="auto"/>
            <w:sz w:val="26"/>
            <w:szCs w:val="26"/>
            <w:u w:val="none"/>
          </w:rPr>
          <w:t>иногда</w:t>
        </w:r>
      </w:hyperlink>
      <w:r w:rsidRPr="0098477D">
        <w:rPr>
          <w:sz w:val="26"/>
          <w:szCs w:val="26"/>
        </w:rPr>
        <w:t> встречалось мнение о том, что условие о дистанционном характере работы могло быть включено в трудовой договор только при его заключении, при необходимости перевести работника на дистанционную работу необходимо перезаключить с ним трудовой договор. Теперь же из нормы будет явно следовать возможность включения условия о дистанционном характере работы в уже существующий договор.</w:t>
      </w:r>
    </w:p>
    <w:p w14:paraId="72D8EEF7" w14:textId="1213DBAE" w:rsidR="00563A97" w:rsidRPr="0098477D" w:rsidRDefault="00563A97" w:rsidP="00563A97">
      <w:pPr>
        <w:pStyle w:val="s1"/>
        <w:shd w:val="clear" w:color="auto" w:fill="FFFFFF"/>
        <w:jc w:val="both"/>
        <w:rPr>
          <w:sz w:val="26"/>
          <w:szCs w:val="26"/>
        </w:rPr>
      </w:pPr>
      <w:r w:rsidRPr="0098477D">
        <w:rPr>
          <w:sz w:val="26"/>
          <w:szCs w:val="26"/>
        </w:rPr>
        <w:t xml:space="preserve">В соответствии с новым законом заключение дополнительного соглашения к трудовому договору </w:t>
      </w:r>
      <w:r w:rsidR="0098477D" w:rsidRPr="0098477D">
        <w:rPr>
          <w:sz w:val="26"/>
          <w:szCs w:val="26"/>
        </w:rPr>
        <w:t>— это</w:t>
      </w:r>
      <w:r w:rsidRPr="0098477D">
        <w:rPr>
          <w:sz w:val="26"/>
          <w:szCs w:val="26"/>
        </w:rPr>
        <w:t xml:space="preserve"> не единственный способ перевода работника на удаленную работу. Работодатель сможет переводить сотрудников на удаленную работу в случае чрезвычайных ситуаций или в случае принятия соответствующего решения органом государственной власти и (или) органом местного самоуправления и без согласия работников, но будет обязан обеспечить необходимым оборудованием или возместить затраты на использование работником собственного оборудования.</w:t>
      </w:r>
    </w:p>
    <w:p w14:paraId="075471D8" w14:textId="77777777" w:rsidR="00563A97" w:rsidRPr="0098477D" w:rsidRDefault="00563A97" w:rsidP="00563A97">
      <w:pPr>
        <w:pStyle w:val="s1"/>
        <w:shd w:val="clear" w:color="auto" w:fill="FFFFFF"/>
        <w:jc w:val="both"/>
        <w:rPr>
          <w:sz w:val="26"/>
          <w:szCs w:val="26"/>
        </w:rPr>
      </w:pPr>
      <w:r w:rsidRPr="0098477D">
        <w:rPr>
          <w:sz w:val="26"/>
          <w:szCs w:val="26"/>
        </w:rPr>
        <w:t>О временном переводе работников на дистанционную работу работодателю необходимо будет принимать локальный нормативный акт с учетом мнения выборного органа первичной профсоюзной организации. Если специфика работы, выполняемой работником на стационарном рабочем месте, не позволит осуществить его временный перевод на дистанционную работу по инициативе работодателя, либо работодатель не сможет обеспечить работника необходимыми оборудованием, программно-техническими средствами, средствами защиты информации и иными средствами, время, в течение которого указанный работник не сможет выполнять свою трудовую функцию, будет считаться временем простоя по причинам, не зависящим от работодателя и работника.</w:t>
      </w:r>
    </w:p>
    <w:p w14:paraId="4DA0258A" w14:textId="77777777" w:rsidR="00563A97" w:rsidRPr="0098477D" w:rsidRDefault="00563A97" w:rsidP="00563A97">
      <w:pPr>
        <w:pStyle w:val="s1"/>
        <w:shd w:val="clear" w:color="auto" w:fill="FFFFFF"/>
        <w:jc w:val="both"/>
        <w:rPr>
          <w:sz w:val="26"/>
          <w:szCs w:val="26"/>
        </w:rPr>
      </w:pPr>
      <w:r w:rsidRPr="0098477D">
        <w:rPr>
          <w:sz w:val="26"/>
          <w:szCs w:val="26"/>
        </w:rPr>
        <w:t>Уточняется порядок взаимодействия дистанционного работника и работодателя. При заключении в электронном виде трудовых договоров, дополнительных соглашений к ним, договоров о материальной ответственности, ученических договоров, а также при внесении изменений в эти договоры и их расторжении путем обмена электронными документами работодатель должен будет использовать усиленную квалифицированную электронную подпись. Работник сможет подписывать указанные документы усиленной квалифицированной электронной подписью или усиленной неквалифицированной электронной подписью.</w:t>
      </w:r>
    </w:p>
    <w:p w14:paraId="13CCF035" w14:textId="77777777" w:rsidR="00563A97" w:rsidRPr="0098477D" w:rsidRDefault="00563A97" w:rsidP="00563A97">
      <w:pPr>
        <w:pStyle w:val="s1"/>
        <w:shd w:val="clear" w:color="auto" w:fill="FFFFFF"/>
        <w:jc w:val="both"/>
        <w:rPr>
          <w:sz w:val="26"/>
          <w:szCs w:val="26"/>
        </w:rPr>
      </w:pPr>
      <w:r w:rsidRPr="0098477D">
        <w:rPr>
          <w:sz w:val="26"/>
          <w:szCs w:val="26"/>
        </w:rPr>
        <w:t>В иных случаях взаимодействие дистанционного работника и работодателя будет осуществляться путем обмена электронными документами с использованием других видов электронной подписи.</w:t>
      </w:r>
    </w:p>
    <w:p w14:paraId="3827E943" w14:textId="77777777" w:rsidR="00563A97" w:rsidRPr="0098477D" w:rsidRDefault="00563A97" w:rsidP="00563A97">
      <w:pPr>
        <w:pStyle w:val="s1"/>
        <w:shd w:val="clear" w:color="auto" w:fill="FFFFFF"/>
        <w:jc w:val="both"/>
        <w:rPr>
          <w:sz w:val="26"/>
          <w:szCs w:val="26"/>
        </w:rPr>
      </w:pPr>
      <w:r w:rsidRPr="0098477D">
        <w:rPr>
          <w:sz w:val="26"/>
          <w:szCs w:val="26"/>
        </w:rPr>
        <w:t>С локальными нормативными актами работника можно будет ознакомить следующими способами:</w:t>
      </w:r>
    </w:p>
    <w:p w14:paraId="6E2C782B" w14:textId="77777777" w:rsidR="00563A97" w:rsidRPr="0098477D" w:rsidRDefault="00563A97" w:rsidP="00563A97">
      <w:pPr>
        <w:pStyle w:val="s1"/>
        <w:shd w:val="clear" w:color="auto" w:fill="FFFFFF"/>
        <w:jc w:val="both"/>
        <w:rPr>
          <w:sz w:val="26"/>
          <w:szCs w:val="26"/>
        </w:rPr>
      </w:pPr>
      <w:r w:rsidRPr="0098477D">
        <w:rPr>
          <w:sz w:val="26"/>
          <w:szCs w:val="26"/>
        </w:rPr>
        <w:t>- в письменной форме;</w:t>
      </w:r>
    </w:p>
    <w:p w14:paraId="3B0AF8BE" w14:textId="77777777" w:rsidR="00563A97" w:rsidRPr="0098477D" w:rsidRDefault="00563A97" w:rsidP="00563A97">
      <w:pPr>
        <w:pStyle w:val="s1"/>
        <w:shd w:val="clear" w:color="auto" w:fill="FFFFFF"/>
        <w:jc w:val="both"/>
        <w:rPr>
          <w:sz w:val="26"/>
          <w:szCs w:val="26"/>
        </w:rPr>
      </w:pPr>
      <w:r w:rsidRPr="0098477D">
        <w:rPr>
          <w:sz w:val="26"/>
          <w:szCs w:val="26"/>
        </w:rPr>
        <w:t>- путем обмена электронными документами между работодателем и дистанционным работником;</w:t>
      </w:r>
    </w:p>
    <w:p w14:paraId="2EF552E3" w14:textId="77777777" w:rsidR="00563A97" w:rsidRPr="0098477D" w:rsidRDefault="00563A97" w:rsidP="00563A97">
      <w:pPr>
        <w:pStyle w:val="s1"/>
        <w:shd w:val="clear" w:color="auto" w:fill="FFFFFF"/>
        <w:jc w:val="both"/>
        <w:rPr>
          <w:sz w:val="26"/>
          <w:szCs w:val="26"/>
        </w:rPr>
      </w:pPr>
      <w:r w:rsidRPr="0098477D">
        <w:rPr>
          <w:sz w:val="26"/>
          <w:szCs w:val="26"/>
        </w:rPr>
        <w:t>- в иной форме, предусмотренной коллективным договором, локальным нормативным актом, принятым с учетом мнения выборного органа первичной профсоюзной организации, трудовым договором или дополнительным соглашением к нему.</w:t>
      </w:r>
    </w:p>
    <w:p w14:paraId="14799B58" w14:textId="77777777" w:rsidR="00563A97" w:rsidRPr="0098477D" w:rsidRDefault="00563A97" w:rsidP="00563A97">
      <w:pPr>
        <w:pStyle w:val="s1"/>
        <w:shd w:val="clear" w:color="auto" w:fill="FFFFFF"/>
        <w:jc w:val="both"/>
        <w:rPr>
          <w:sz w:val="26"/>
          <w:szCs w:val="26"/>
        </w:rPr>
      </w:pPr>
      <w:r w:rsidRPr="0098477D">
        <w:rPr>
          <w:sz w:val="26"/>
          <w:szCs w:val="26"/>
        </w:rPr>
        <w:t>Обращаться к работодателю с заявлением, предоставлять ему объяснения или какую-либо иную информацию дистанционный работник сможет в форме электронного документа или в иной форме, предусмотренной в коллективном договоре, локальном нормативном акте или в трудовом договоре.</w:t>
      </w:r>
    </w:p>
    <w:p w14:paraId="18494062" w14:textId="77777777" w:rsidR="00563A97" w:rsidRPr="0098477D" w:rsidRDefault="00563A97" w:rsidP="00563A97">
      <w:pPr>
        <w:pStyle w:val="s1"/>
        <w:shd w:val="clear" w:color="auto" w:fill="FFFFFF"/>
        <w:jc w:val="both"/>
        <w:rPr>
          <w:sz w:val="26"/>
          <w:szCs w:val="26"/>
        </w:rPr>
      </w:pPr>
      <w:r w:rsidRPr="0098477D">
        <w:rPr>
          <w:sz w:val="26"/>
          <w:szCs w:val="26"/>
        </w:rPr>
        <w:t>При подаче дистанционным работником заявления о выдаче документов, связанных с работой, работодатель должен будет направить копии таких документов по почте заказным письмом с уведомлением не позднее трех рабочих дней со дня подачи такого заявления работником или в форме электронного документа, при условии что такой способ выдачи документов указан в заявлении работника.</w:t>
      </w:r>
    </w:p>
    <w:p w14:paraId="4D37B908" w14:textId="77777777" w:rsidR="00563A97" w:rsidRPr="0098477D" w:rsidRDefault="00563A97" w:rsidP="00563A97">
      <w:pPr>
        <w:pStyle w:val="s1"/>
        <w:shd w:val="clear" w:color="auto" w:fill="FFFFFF"/>
        <w:jc w:val="both"/>
        <w:rPr>
          <w:sz w:val="26"/>
          <w:szCs w:val="26"/>
        </w:rPr>
      </w:pPr>
      <w:r w:rsidRPr="0098477D">
        <w:rPr>
          <w:sz w:val="26"/>
          <w:szCs w:val="26"/>
        </w:rPr>
        <w:t>Для получения пособий по временной нетрудоспособности или в связи с материнством дистанционный работник будет направлять оригиналы документов работодателю по почте заказным письмом с уведомлением.</w:t>
      </w:r>
    </w:p>
    <w:p w14:paraId="6DC2420B" w14:textId="77777777" w:rsidR="00563A97" w:rsidRPr="0098477D" w:rsidRDefault="00563A97" w:rsidP="00563A97">
      <w:pPr>
        <w:pStyle w:val="s1"/>
        <w:shd w:val="clear" w:color="auto" w:fill="FFFFFF"/>
        <w:jc w:val="both"/>
        <w:rPr>
          <w:sz w:val="26"/>
          <w:szCs w:val="26"/>
        </w:rPr>
      </w:pPr>
      <w:r w:rsidRPr="0098477D">
        <w:rPr>
          <w:sz w:val="26"/>
          <w:szCs w:val="26"/>
        </w:rPr>
        <w:t>Если же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 работнику необходимо будет лишь предоставить работодателю сведения о серии и номере листка нетрудоспособности.</w:t>
      </w:r>
    </w:p>
    <w:p w14:paraId="506C8D8A" w14:textId="77777777" w:rsidR="00563A97" w:rsidRPr="0098477D" w:rsidRDefault="00563A97" w:rsidP="00563A97">
      <w:pPr>
        <w:pStyle w:val="s1"/>
        <w:shd w:val="clear" w:color="auto" w:fill="FFFFFF"/>
        <w:jc w:val="both"/>
        <w:rPr>
          <w:sz w:val="26"/>
          <w:szCs w:val="26"/>
        </w:rPr>
      </w:pPr>
      <w:r w:rsidRPr="0098477D">
        <w:rPr>
          <w:sz w:val="26"/>
          <w:szCs w:val="26"/>
        </w:rPr>
        <w:t>Согласно действующей редакции </w:t>
      </w:r>
      <w:hyperlink r:id="rId21" w:anchor="/document/12125268/entry/3120401" w:history="1">
        <w:r w:rsidRPr="0098477D">
          <w:rPr>
            <w:rStyle w:val="a3"/>
            <w:color w:val="auto"/>
            <w:sz w:val="26"/>
            <w:szCs w:val="26"/>
            <w:u w:val="none"/>
          </w:rPr>
          <w:t>части первой ст. 312.4</w:t>
        </w:r>
      </w:hyperlink>
      <w:r w:rsidRPr="0098477D">
        <w:rPr>
          <w:sz w:val="26"/>
          <w:szCs w:val="26"/>
        </w:rPr>
        <w:t> ТК РФ режим рабочего времени и времени отдыха дистанционного работника устанавливается им по своему усмотрению, если иное не предусмотрено трудовым договором о дистанционной работе. Перечень документов, в которых может быть предусмотрен режим рабочего времени дистанционного работника, в новом законе расширен: это не только трудовой договор, но и коллективный договор, локальный нормативный акт, принимаемый с учетом мнения выборного органа первичной профсоюзной организации. Если в указанных документах режим рабочего времени зафиксирован не будет, дистанционный работник по-прежнему будет устанавливать режим работы по своему усмотрению. В законе оговорено, что в рабочее время должно будет включаться время взаимодействия дистанционного работника с работодателем.</w:t>
      </w:r>
    </w:p>
    <w:p w14:paraId="6F7ED68C" w14:textId="43665B28" w:rsidR="00563A97" w:rsidRPr="0098477D" w:rsidRDefault="00563A97" w:rsidP="00563A97">
      <w:pPr>
        <w:pStyle w:val="s1"/>
        <w:shd w:val="clear" w:color="auto" w:fill="FFFFFF"/>
        <w:jc w:val="both"/>
        <w:rPr>
          <w:sz w:val="26"/>
          <w:szCs w:val="26"/>
        </w:rPr>
      </w:pPr>
      <w:r w:rsidRPr="0098477D">
        <w:rPr>
          <w:sz w:val="26"/>
          <w:szCs w:val="26"/>
        </w:rPr>
        <w:t xml:space="preserve">Также среди нововведений можно отметить право работодателя вызвать </w:t>
      </w:r>
      <w:r w:rsidR="00753A86">
        <w:rPr>
          <w:sz w:val="26"/>
          <w:szCs w:val="26"/>
        </w:rPr>
        <w:t>«</w:t>
      </w:r>
      <w:r w:rsidRPr="0098477D">
        <w:rPr>
          <w:sz w:val="26"/>
          <w:szCs w:val="26"/>
        </w:rPr>
        <w:t>временного</w:t>
      </w:r>
      <w:r w:rsidR="00753A86">
        <w:rPr>
          <w:sz w:val="26"/>
          <w:szCs w:val="26"/>
        </w:rPr>
        <w:t>»</w:t>
      </w:r>
      <w:r w:rsidRPr="0098477D">
        <w:rPr>
          <w:sz w:val="26"/>
          <w:szCs w:val="26"/>
        </w:rPr>
        <w:t xml:space="preserve"> дистанционного работника на работу, условия и порядок такого вызова должны быть определены коллективным договором, локальным нормативным актом, принятым с учетом мнения выборного органа первичной профсоюзной организации, трудовым договором или дополнительным соглашением к нему.</w:t>
      </w:r>
    </w:p>
    <w:p w14:paraId="6FF9BCE1" w14:textId="77777777" w:rsidR="00563A97" w:rsidRPr="0098477D" w:rsidRDefault="00563A97" w:rsidP="00563A97">
      <w:pPr>
        <w:pStyle w:val="s1"/>
        <w:shd w:val="clear" w:color="auto" w:fill="FFFFFF"/>
        <w:jc w:val="both"/>
        <w:rPr>
          <w:sz w:val="26"/>
          <w:szCs w:val="26"/>
        </w:rPr>
      </w:pPr>
      <w:r w:rsidRPr="0098477D">
        <w:rPr>
          <w:sz w:val="26"/>
          <w:szCs w:val="26"/>
        </w:rPr>
        <w:t>Ежегодный оплачиваемый отпуск и иные виды отпусков по правилам, определенным ТК РФ, будут предоставляться дистанционному работнику, выполняющему дистанционную работу временно. Порядок же предоставления отпусков работникам, выполняющим дистанционную работу на постоянной основе, будет определяться коллективным договором, локальным нормативным актом, принятым с учетом мнения выборного органа первичной профсоюзной организации, трудовым договором.</w:t>
      </w:r>
    </w:p>
    <w:p w14:paraId="5AD0060A" w14:textId="77777777" w:rsidR="00563A97" w:rsidRPr="0098477D" w:rsidRDefault="00563A97" w:rsidP="00563A97">
      <w:pPr>
        <w:pStyle w:val="s1"/>
        <w:shd w:val="clear" w:color="auto" w:fill="FFFFFF"/>
        <w:jc w:val="both"/>
        <w:rPr>
          <w:sz w:val="26"/>
          <w:szCs w:val="26"/>
        </w:rPr>
      </w:pPr>
      <w:r w:rsidRPr="0098477D">
        <w:rPr>
          <w:sz w:val="26"/>
          <w:szCs w:val="26"/>
        </w:rPr>
        <w:t>Закреплено положение о том, что выполнение работником трудовой функции дистанционно не может быть основанием для снижения ему заработной платы.</w:t>
      </w:r>
    </w:p>
    <w:p w14:paraId="798482AC" w14:textId="77777777" w:rsidR="00563A97" w:rsidRPr="0098477D" w:rsidRDefault="00563A97" w:rsidP="00563A97">
      <w:pPr>
        <w:pStyle w:val="s1"/>
        <w:shd w:val="clear" w:color="auto" w:fill="FFFFFF"/>
        <w:jc w:val="both"/>
        <w:rPr>
          <w:sz w:val="26"/>
          <w:szCs w:val="26"/>
        </w:rPr>
      </w:pPr>
      <w:r w:rsidRPr="0098477D">
        <w:rPr>
          <w:sz w:val="26"/>
          <w:szCs w:val="26"/>
        </w:rPr>
        <w:t>Также указывается, что в случае направления дистанционного работника в командировку, на дистанционного работника распространяется действие норм ТК РФ о предоставлении работнику соответствующих гарантий (</w:t>
      </w:r>
      <w:hyperlink r:id="rId22" w:anchor="/document/12125268/entry/166" w:history="1">
        <w:r w:rsidRPr="0098477D">
          <w:rPr>
            <w:rStyle w:val="a3"/>
            <w:color w:val="auto"/>
            <w:sz w:val="26"/>
            <w:szCs w:val="26"/>
            <w:u w:val="none"/>
          </w:rPr>
          <w:t>ст.ст. 166 - 168</w:t>
        </w:r>
      </w:hyperlink>
      <w:r w:rsidRPr="0098477D">
        <w:rPr>
          <w:sz w:val="26"/>
          <w:szCs w:val="26"/>
        </w:rPr>
        <w:t> ТК РФ).</w:t>
      </w:r>
    </w:p>
    <w:p w14:paraId="6B9606E7" w14:textId="77777777" w:rsidR="00563A97" w:rsidRPr="0098477D" w:rsidRDefault="00563A97" w:rsidP="00563A97">
      <w:pPr>
        <w:pStyle w:val="s1"/>
        <w:shd w:val="clear" w:color="auto" w:fill="FFFFFF"/>
        <w:jc w:val="both"/>
        <w:rPr>
          <w:sz w:val="26"/>
          <w:szCs w:val="26"/>
        </w:rPr>
      </w:pPr>
      <w:r w:rsidRPr="0098477D">
        <w:rPr>
          <w:sz w:val="26"/>
          <w:szCs w:val="26"/>
        </w:rPr>
        <w:t>Новым федеральным законом предусмотрены дополнительные основания для прекращения трудового договора с дистанционным работником. Так, договор может быть прекращен, если работник не взаимодействует с работодателем по вопросам трудовой функции более двух дней подряд без уважительной причины со дня поступления запроса работодателя (если другой более длительный срок не предусмотрен порядком взаимодействия работодателя и работника).</w:t>
      </w:r>
    </w:p>
    <w:p w14:paraId="7593C706" w14:textId="77777777" w:rsidR="00563A97" w:rsidRPr="0098477D" w:rsidRDefault="00563A97" w:rsidP="00563A97">
      <w:pPr>
        <w:pStyle w:val="s1"/>
        <w:shd w:val="clear" w:color="auto" w:fill="FFFFFF"/>
        <w:jc w:val="both"/>
        <w:rPr>
          <w:sz w:val="26"/>
          <w:szCs w:val="26"/>
        </w:rPr>
      </w:pPr>
      <w:r w:rsidRPr="0098477D">
        <w:rPr>
          <w:sz w:val="26"/>
          <w:szCs w:val="26"/>
        </w:rPr>
        <w:t>Кроме того, трудовой договор c работником, выполняющим дистанционную работу на постоянной основе, может быть прекращен в случае изменения работником местности выполнения трудовой функции, если работать в другой местности станет невозможным на прежних условиях.</w:t>
      </w:r>
    </w:p>
    <w:p w14:paraId="60027398" w14:textId="27D9D4DE" w:rsidR="006367D6" w:rsidRPr="0098477D" w:rsidRDefault="006367D6" w:rsidP="002476D9">
      <w:pPr>
        <w:pStyle w:val="s74"/>
        <w:shd w:val="clear" w:color="auto" w:fill="F0E9D3"/>
        <w:spacing w:before="240" w:beforeAutospacing="0" w:after="240" w:afterAutospacing="0"/>
        <w:jc w:val="center"/>
        <w:rPr>
          <w:sz w:val="26"/>
          <w:szCs w:val="26"/>
        </w:rPr>
      </w:pPr>
      <w:bookmarkStart w:id="2" w:name="_Hlk61862966"/>
      <w:r w:rsidRPr="0098477D">
        <w:rPr>
          <w:rStyle w:val="a5"/>
          <w:sz w:val="26"/>
          <w:szCs w:val="26"/>
        </w:rPr>
        <w:t>Минтруд разъяснил, нужна ли спецоценка условий труда после возврата работника с удаленки в офис</w:t>
      </w:r>
    </w:p>
    <w:bookmarkEnd w:id="2"/>
    <w:p w14:paraId="67113C66" w14:textId="52F6AE07" w:rsidR="002476D9" w:rsidRPr="0098477D" w:rsidRDefault="002476D9" w:rsidP="006367D6">
      <w:pPr>
        <w:pStyle w:val="a4"/>
        <w:jc w:val="both"/>
        <w:rPr>
          <w:rFonts w:ascii="Times New Roman" w:hAnsi="Times New Roman" w:cs="Times New Roman"/>
          <w:color w:val="auto"/>
          <w:sz w:val="26"/>
          <w:szCs w:val="26"/>
          <w:u w:val="single"/>
        </w:rPr>
      </w:pPr>
      <w:r w:rsidRPr="0098477D">
        <w:rPr>
          <w:rFonts w:ascii="Times New Roman" w:hAnsi="Times New Roman" w:cs="Times New Roman"/>
          <w:color w:val="auto"/>
          <w:sz w:val="26"/>
          <w:szCs w:val="26"/>
          <w:u w:val="single"/>
        </w:rPr>
        <w:t xml:space="preserve">Основание: </w:t>
      </w:r>
      <w:hyperlink r:id="rId23" w:tooltip="&#10;Вопрос: О проведении инструктажа и СОУТ для работников, которых вернули с удаленной работы в офис.&#10;(Письмо Минтруда России от 15.10.2020 N 15-2/ООГ-3040)" w:history="1">
        <w:r w:rsidRPr="0098477D">
          <w:rPr>
            <w:rStyle w:val="a3"/>
            <w:rFonts w:ascii="Times New Roman" w:hAnsi="Times New Roman" w:cs="Times New Roman"/>
            <w:i/>
            <w:iCs/>
            <w:color w:val="auto"/>
            <w:sz w:val="26"/>
            <w:szCs w:val="26"/>
          </w:rPr>
          <w:t>Письмо</w:t>
        </w:r>
      </w:hyperlink>
      <w:r w:rsidRPr="0098477D">
        <w:rPr>
          <w:rFonts w:ascii="Times New Roman" w:hAnsi="Times New Roman" w:cs="Times New Roman"/>
          <w:i/>
          <w:iCs/>
          <w:color w:val="auto"/>
          <w:sz w:val="26"/>
          <w:szCs w:val="26"/>
          <w:u w:val="single"/>
        </w:rPr>
        <w:t xml:space="preserve"> Минтруда России от 15.10.2020 N 15-2/ООГ-3040</w:t>
      </w:r>
    </w:p>
    <w:p w14:paraId="59196C2D" w14:textId="7767E035" w:rsidR="006367D6" w:rsidRPr="0098477D" w:rsidRDefault="006367D6" w:rsidP="006367D6">
      <w:pPr>
        <w:pStyle w:val="a4"/>
        <w:jc w:val="both"/>
        <w:rPr>
          <w:rFonts w:ascii="Times New Roman" w:hAnsi="Times New Roman" w:cs="Times New Roman"/>
          <w:color w:val="auto"/>
          <w:sz w:val="26"/>
          <w:szCs w:val="26"/>
        </w:rPr>
      </w:pPr>
      <w:r w:rsidRPr="0098477D">
        <w:rPr>
          <w:rFonts w:ascii="Times New Roman" w:hAnsi="Times New Roman" w:cs="Times New Roman"/>
          <w:color w:val="auto"/>
          <w:sz w:val="26"/>
          <w:szCs w:val="26"/>
        </w:rPr>
        <w:t xml:space="preserve">Ведомство указало: закрытый перечень оснований для проведения внеплановой СОУТ установлен в </w:t>
      </w:r>
      <w:hyperlink r:id="rId24" w:history="1">
        <w:r w:rsidRPr="0098477D">
          <w:rPr>
            <w:rStyle w:val="a3"/>
            <w:rFonts w:ascii="Times New Roman" w:hAnsi="Times New Roman" w:cs="Times New Roman"/>
            <w:color w:val="auto"/>
            <w:sz w:val="26"/>
            <w:szCs w:val="26"/>
            <w:u w:val="none"/>
          </w:rPr>
          <w:t>Законе о спецоценке</w:t>
        </w:r>
      </w:hyperlink>
      <w:r w:rsidRPr="0098477D">
        <w:rPr>
          <w:rFonts w:ascii="Times New Roman" w:hAnsi="Times New Roman" w:cs="Times New Roman"/>
          <w:color w:val="auto"/>
          <w:sz w:val="26"/>
          <w:szCs w:val="26"/>
        </w:rPr>
        <w:t>. Возврата сотрудника с дистанционной работы в нем нет.</w:t>
      </w:r>
    </w:p>
    <w:p w14:paraId="3F57F202" w14:textId="158FF4D5" w:rsidR="006367D6" w:rsidRPr="0098477D" w:rsidRDefault="006367D6" w:rsidP="006367D6">
      <w:pPr>
        <w:pStyle w:val="a4"/>
        <w:jc w:val="both"/>
        <w:rPr>
          <w:rFonts w:ascii="Times New Roman" w:hAnsi="Times New Roman" w:cs="Times New Roman"/>
          <w:color w:val="auto"/>
          <w:sz w:val="26"/>
          <w:szCs w:val="26"/>
        </w:rPr>
      </w:pPr>
      <w:r w:rsidRPr="0098477D">
        <w:rPr>
          <w:rFonts w:ascii="Times New Roman" w:hAnsi="Times New Roman" w:cs="Times New Roman"/>
          <w:color w:val="auto"/>
          <w:sz w:val="26"/>
          <w:szCs w:val="26"/>
        </w:rPr>
        <w:t xml:space="preserve">Когда нужно проводить внеплановую спецоценку условий труда, подскажет </w:t>
      </w:r>
      <w:hyperlink r:id="rId25" w:tooltip="Путеводители КонсультантПлюс доступны в коммерческой версии системы КонсультантПлюс. Эти уникальные аналитические материалы описывают порядок решения большинства практических вопросов, которые возникают в работе специалистов. Путеводители регулярно актуал" w:history="1">
        <w:r w:rsidRPr="0098477D">
          <w:rPr>
            <w:rStyle w:val="a3"/>
            <w:rFonts w:ascii="Times New Roman" w:hAnsi="Times New Roman" w:cs="Times New Roman"/>
            <w:color w:val="auto"/>
            <w:sz w:val="26"/>
            <w:szCs w:val="26"/>
            <w:u w:val="none"/>
          </w:rPr>
          <w:t>путеводитель</w:t>
        </w:r>
      </w:hyperlink>
      <w:r w:rsidRPr="0098477D">
        <w:rPr>
          <w:rFonts w:ascii="Times New Roman" w:hAnsi="Times New Roman" w:cs="Times New Roman"/>
          <w:color w:val="auto"/>
          <w:sz w:val="26"/>
          <w:szCs w:val="26"/>
        </w:rPr>
        <w:t>.</w:t>
      </w:r>
    </w:p>
    <w:p w14:paraId="4EB05D27" w14:textId="5EF28FD6" w:rsidR="002476D9" w:rsidRPr="0098477D" w:rsidRDefault="002476D9" w:rsidP="006367D6">
      <w:pPr>
        <w:pStyle w:val="a4"/>
        <w:jc w:val="both"/>
        <w:rPr>
          <w:rFonts w:ascii="Times New Roman" w:hAnsi="Times New Roman" w:cs="Times New Roman"/>
          <w:color w:val="auto"/>
          <w:sz w:val="26"/>
          <w:szCs w:val="26"/>
        </w:rPr>
      </w:pPr>
    </w:p>
    <w:p w14:paraId="6A0B3637" w14:textId="01586588" w:rsidR="002476D9" w:rsidRPr="0098477D" w:rsidRDefault="002476D9" w:rsidP="002476D9">
      <w:pPr>
        <w:pStyle w:val="s74"/>
        <w:shd w:val="clear" w:color="auto" w:fill="F0E9D3"/>
        <w:spacing w:before="240" w:beforeAutospacing="0" w:after="240" w:afterAutospacing="0"/>
        <w:jc w:val="center"/>
        <w:rPr>
          <w:b/>
          <w:bCs/>
          <w:sz w:val="26"/>
          <w:szCs w:val="26"/>
        </w:rPr>
      </w:pPr>
      <w:r w:rsidRPr="0098477D">
        <w:rPr>
          <w:b/>
          <w:bCs/>
          <w:sz w:val="26"/>
          <w:szCs w:val="26"/>
        </w:rPr>
        <w:t>Роструд рассказал о новых онлайн-сервисах для работодателей</w:t>
      </w:r>
    </w:p>
    <w:p w14:paraId="77B26A0F" w14:textId="4B2BBEE3" w:rsidR="002476D9" w:rsidRPr="0098477D" w:rsidRDefault="002476D9" w:rsidP="002476D9">
      <w:pPr>
        <w:pStyle w:val="s74"/>
        <w:shd w:val="clear" w:color="auto" w:fill="F0E9D3"/>
        <w:spacing w:before="240" w:beforeAutospacing="0" w:after="240" w:afterAutospacing="0"/>
        <w:jc w:val="center"/>
        <w:rPr>
          <w:sz w:val="26"/>
          <w:szCs w:val="26"/>
        </w:rPr>
      </w:pPr>
    </w:p>
    <w:p w14:paraId="12787C07" w14:textId="77777777" w:rsidR="0098477D" w:rsidRDefault="002476D9" w:rsidP="0098477D">
      <w:pPr>
        <w:pStyle w:val="a4"/>
        <w:jc w:val="both"/>
        <w:rPr>
          <w:rFonts w:ascii="Times New Roman" w:hAnsi="Times New Roman" w:cs="Times New Roman"/>
          <w:i/>
          <w:iCs/>
          <w:color w:val="auto"/>
          <w:sz w:val="26"/>
          <w:szCs w:val="26"/>
        </w:rPr>
      </w:pPr>
      <w:r w:rsidRPr="0098477D">
        <w:rPr>
          <w:rStyle w:val="a5"/>
          <w:rFonts w:ascii="Times New Roman" w:hAnsi="Times New Roman" w:cs="Times New Roman"/>
          <w:color w:val="auto"/>
          <w:sz w:val="26"/>
          <w:szCs w:val="26"/>
        </w:rPr>
        <w:t>Основание:</w:t>
      </w:r>
      <w:r w:rsidRPr="0098477D">
        <w:rPr>
          <w:rFonts w:ascii="Times New Roman" w:hAnsi="Times New Roman" w:cs="Times New Roman"/>
          <w:i/>
          <w:iCs/>
          <w:color w:val="auto"/>
          <w:sz w:val="26"/>
          <w:szCs w:val="26"/>
        </w:rPr>
        <w:t xml:space="preserve"> </w:t>
      </w:r>
      <w:r w:rsidRPr="0098477D">
        <w:rPr>
          <w:rFonts w:ascii="Times New Roman" w:hAnsi="Times New Roman" w:cs="Times New Roman"/>
          <w:i/>
          <w:iCs/>
          <w:color w:val="auto"/>
          <w:sz w:val="26"/>
          <w:szCs w:val="26"/>
        </w:rPr>
        <w:t>Информация Роструда от 20.11.2020 (</w:t>
      </w:r>
      <w:hyperlink r:id="rId26" w:tooltip="https://rostrud.gov.ru/press_center/novosti/919879/" w:history="1">
        <w:r w:rsidRPr="0098477D">
          <w:rPr>
            <w:rStyle w:val="a3"/>
            <w:rFonts w:ascii="Times New Roman" w:hAnsi="Times New Roman" w:cs="Times New Roman"/>
            <w:i/>
            <w:iCs/>
            <w:color w:val="auto"/>
            <w:sz w:val="26"/>
            <w:szCs w:val="26"/>
            <w:u w:val="none"/>
          </w:rPr>
          <w:t>https://rostrud.gov.ru/press_center/novosti/919879/</w:t>
        </w:r>
      </w:hyperlink>
      <w:r w:rsidRPr="0098477D">
        <w:rPr>
          <w:rFonts w:ascii="Times New Roman" w:hAnsi="Times New Roman" w:cs="Times New Roman"/>
          <w:i/>
          <w:iCs/>
          <w:color w:val="auto"/>
          <w:sz w:val="26"/>
          <w:szCs w:val="26"/>
        </w:rPr>
        <w:t>)</w:t>
      </w:r>
      <w:r w:rsidR="0098477D">
        <w:rPr>
          <w:rFonts w:ascii="Times New Roman" w:hAnsi="Times New Roman" w:cs="Times New Roman"/>
          <w:i/>
          <w:iCs/>
          <w:color w:val="auto"/>
          <w:sz w:val="26"/>
          <w:szCs w:val="26"/>
        </w:rPr>
        <w:t xml:space="preserve"> </w:t>
      </w:r>
    </w:p>
    <w:p w14:paraId="74B6917B" w14:textId="1C0F4FE3" w:rsidR="002476D9" w:rsidRPr="0098477D" w:rsidRDefault="002476D9" w:rsidP="0098477D">
      <w:pPr>
        <w:pStyle w:val="a4"/>
        <w:jc w:val="both"/>
        <w:rPr>
          <w:rFonts w:ascii="Times New Roman" w:hAnsi="Times New Roman" w:cs="Times New Roman"/>
          <w:color w:val="auto"/>
          <w:sz w:val="26"/>
          <w:szCs w:val="26"/>
        </w:rPr>
      </w:pPr>
      <w:r w:rsidRPr="0098477D">
        <w:rPr>
          <w:rFonts w:ascii="Times New Roman" w:hAnsi="Times New Roman" w:cs="Times New Roman"/>
          <w:i/>
          <w:iCs/>
          <w:color w:val="auto"/>
          <w:sz w:val="26"/>
          <w:szCs w:val="26"/>
        </w:rPr>
        <w:t>Информация Роструда от 20.11.2020 (</w:t>
      </w:r>
      <w:hyperlink r:id="rId27" w:tooltip="https://rostrud.gov.ru/press_center/novosti/919878/" w:history="1">
        <w:r w:rsidRPr="0098477D">
          <w:rPr>
            <w:rStyle w:val="a3"/>
            <w:rFonts w:ascii="Times New Roman" w:hAnsi="Times New Roman" w:cs="Times New Roman"/>
            <w:i/>
            <w:iCs/>
            <w:color w:val="auto"/>
            <w:sz w:val="26"/>
            <w:szCs w:val="26"/>
            <w:u w:val="none"/>
          </w:rPr>
          <w:t>https://rostrud.gov.ru/press_center/novosti/919878/</w:t>
        </w:r>
      </w:hyperlink>
    </w:p>
    <w:p w14:paraId="74DE913C" w14:textId="232116C0" w:rsidR="006367D6" w:rsidRPr="0098477D" w:rsidRDefault="006367D6" w:rsidP="006367D6">
      <w:pPr>
        <w:pStyle w:val="a4"/>
        <w:jc w:val="both"/>
        <w:rPr>
          <w:rFonts w:ascii="Times New Roman" w:hAnsi="Times New Roman" w:cs="Times New Roman"/>
          <w:color w:val="auto"/>
          <w:sz w:val="26"/>
          <w:szCs w:val="26"/>
        </w:rPr>
      </w:pPr>
      <w:r w:rsidRPr="0098477D">
        <w:rPr>
          <w:rFonts w:ascii="Times New Roman" w:hAnsi="Times New Roman" w:cs="Times New Roman"/>
          <w:color w:val="auto"/>
          <w:sz w:val="26"/>
          <w:szCs w:val="26"/>
        </w:rPr>
        <w:t xml:space="preserve">На портале </w:t>
      </w:r>
      <w:r w:rsidR="002476D9" w:rsidRPr="0098477D">
        <w:rPr>
          <w:rFonts w:ascii="Times New Roman" w:hAnsi="Times New Roman" w:cs="Times New Roman"/>
          <w:color w:val="auto"/>
          <w:sz w:val="26"/>
          <w:szCs w:val="26"/>
        </w:rPr>
        <w:t>«</w:t>
      </w:r>
      <w:r w:rsidRPr="0098477D">
        <w:rPr>
          <w:rFonts w:ascii="Times New Roman" w:hAnsi="Times New Roman" w:cs="Times New Roman"/>
          <w:color w:val="auto"/>
          <w:sz w:val="26"/>
          <w:szCs w:val="26"/>
        </w:rPr>
        <w:t>Онлайнинспекция.рф</w:t>
      </w:r>
      <w:r w:rsidR="002476D9" w:rsidRPr="0098477D">
        <w:rPr>
          <w:rFonts w:ascii="Times New Roman" w:hAnsi="Times New Roman" w:cs="Times New Roman"/>
          <w:color w:val="auto"/>
          <w:sz w:val="26"/>
          <w:szCs w:val="26"/>
        </w:rPr>
        <w:t>»</w:t>
      </w:r>
      <w:r w:rsidRPr="0098477D">
        <w:rPr>
          <w:rFonts w:ascii="Times New Roman" w:hAnsi="Times New Roman" w:cs="Times New Roman"/>
          <w:color w:val="auto"/>
          <w:sz w:val="26"/>
          <w:szCs w:val="26"/>
        </w:rPr>
        <w:t xml:space="preserve"> (https://онлайнинспекция.рф) стали доступны новые сервисы в личном кабинете работодателя:</w:t>
      </w:r>
    </w:p>
    <w:p w14:paraId="1976AEC0" w14:textId="55F56A8D" w:rsidR="006367D6" w:rsidRPr="0098477D" w:rsidRDefault="006367D6" w:rsidP="006367D6">
      <w:pPr>
        <w:pStyle w:val="a4"/>
        <w:jc w:val="both"/>
        <w:rPr>
          <w:rFonts w:ascii="Times New Roman" w:hAnsi="Times New Roman" w:cs="Times New Roman"/>
          <w:color w:val="auto"/>
          <w:sz w:val="26"/>
          <w:szCs w:val="26"/>
        </w:rPr>
      </w:pPr>
      <w:r w:rsidRPr="0098477D">
        <w:rPr>
          <w:rFonts w:ascii="Times New Roman" w:hAnsi="Times New Roman" w:cs="Times New Roman"/>
          <w:color w:val="auto"/>
          <w:sz w:val="26"/>
          <w:szCs w:val="26"/>
        </w:rPr>
        <w:t xml:space="preserve">- </w:t>
      </w:r>
      <w:r w:rsidR="002476D9" w:rsidRPr="0098477D">
        <w:rPr>
          <w:rFonts w:ascii="Times New Roman" w:hAnsi="Times New Roman" w:cs="Times New Roman"/>
          <w:color w:val="auto"/>
          <w:sz w:val="26"/>
          <w:szCs w:val="26"/>
        </w:rPr>
        <w:t>«</w:t>
      </w:r>
      <w:r w:rsidRPr="0098477D">
        <w:rPr>
          <w:rFonts w:ascii="Times New Roman" w:hAnsi="Times New Roman" w:cs="Times New Roman"/>
          <w:color w:val="auto"/>
          <w:sz w:val="26"/>
          <w:szCs w:val="26"/>
        </w:rPr>
        <w:t>Электронная проверка</w:t>
      </w:r>
      <w:r w:rsidR="002476D9" w:rsidRPr="0098477D">
        <w:rPr>
          <w:rFonts w:ascii="Times New Roman" w:hAnsi="Times New Roman" w:cs="Times New Roman"/>
          <w:color w:val="auto"/>
          <w:sz w:val="26"/>
          <w:szCs w:val="26"/>
        </w:rPr>
        <w:t>»</w:t>
      </w:r>
      <w:r w:rsidRPr="0098477D">
        <w:rPr>
          <w:rFonts w:ascii="Times New Roman" w:hAnsi="Times New Roman" w:cs="Times New Roman"/>
          <w:color w:val="auto"/>
          <w:sz w:val="26"/>
          <w:szCs w:val="26"/>
        </w:rPr>
        <w:t>: позволит через Интернет направить документы в ГИТ в ходе проверки;</w:t>
      </w:r>
    </w:p>
    <w:p w14:paraId="791AAA47" w14:textId="07330F0F" w:rsidR="006367D6" w:rsidRPr="0098477D" w:rsidRDefault="006367D6" w:rsidP="006367D6">
      <w:pPr>
        <w:pStyle w:val="a4"/>
        <w:jc w:val="both"/>
        <w:rPr>
          <w:rFonts w:ascii="Times New Roman" w:hAnsi="Times New Roman" w:cs="Times New Roman"/>
          <w:color w:val="auto"/>
          <w:sz w:val="26"/>
          <w:szCs w:val="26"/>
        </w:rPr>
      </w:pPr>
      <w:r w:rsidRPr="0098477D">
        <w:rPr>
          <w:rFonts w:ascii="Times New Roman" w:hAnsi="Times New Roman" w:cs="Times New Roman"/>
          <w:color w:val="auto"/>
          <w:sz w:val="26"/>
          <w:szCs w:val="26"/>
        </w:rPr>
        <w:t xml:space="preserve">- </w:t>
      </w:r>
      <w:r w:rsidR="002476D9" w:rsidRPr="0098477D">
        <w:rPr>
          <w:rFonts w:ascii="Times New Roman" w:hAnsi="Times New Roman" w:cs="Times New Roman"/>
          <w:color w:val="auto"/>
          <w:sz w:val="26"/>
          <w:szCs w:val="26"/>
        </w:rPr>
        <w:t>«</w:t>
      </w:r>
      <w:r w:rsidRPr="0098477D">
        <w:rPr>
          <w:rFonts w:ascii="Times New Roman" w:hAnsi="Times New Roman" w:cs="Times New Roman"/>
          <w:color w:val="auto"/>
          <w:sz w:val="26"/>
          <w:szCs w:val="26"/>
        </w:rPr>
        <w:t>Категория риска</w:t>
      </w:r>
      <w:r w:rsidR="002476D9" w:rsidRPr="0098477D">
        <w:rPr>
          <w:rFonts w:ascii="Times New Roman" w:hAnsi="Times New Roman" w:cs="Times New Roman"/>
          <w:color w:val="auto"/>
          <w:sz w:val="26"/>
          <w:szCs w:val="26"/>
        </w:rPr>
        <w:t>»</w:t>
      </w:r>
      <w:r w:rsidRPr="0098477D">
        <w:rPr>
          <w:rFonts w:ascii="Times New Roman" w:hAnsi="Times New Roman" w:cs="Times New Roman"/>
          <w:color w:val="auto"/>
          <w:sz w:val="26"/>
          <w:szCs w:val="26"/>
        </w:rPr>
        <w:t>: поможет подать заявление о снижении категории риска и отследить решение инспекции;</w:t>
      </w:r>
    </w:p>
    <w:p w14:paraId="0F035E48" w14:textId="320BB66E" w:rsidR="006367D6" w:rsidRPr="0098477D" w:rsidRDefault="006367D6" w:rsidP="006367D6">
      <w:pPr>
        <w:pStyle w:val="a4"/>
        <w:jc w:val="both"/>
        <w:rPr>
          <w:rFonts w:ascii="Times New Roman" w:hAnsi="Times New Roman" w:cs="Times New Roman"/>
          <w:color w:val="auto"/>
          <w:sz w:val="26"/>
          <w:szCs w:val="26"/>
        </w:rPr>
      </w:pPr>
      <w:r w:rsidRPr="0098477D">
        <w:rPr>
          <w:rFonts w:ascii="Times New Roman" w:hAnsi="Times New Roman" w:cs="Times New Roman"/>
          <w:color w:val="auto"/>
          <w:sz w:val="26"/>
          <w:szCs w:val="26"/>
        </w:rPr>
        <w:t xml:space="preserve">- </w:t>
      </w:r>
      <w:r w:rsidR="002476D9" w:rsidRPr="0098477D">
        <w:rPr>
          <w:rFonts w:ascii="Times New Roman" w:hAnsi="Times New Roman" w:cs="Times New Roman"/>
          <w:color w:val="auto"/>
          <w:sz w:val="26"/>
          <w:szCs w:val="26"/>
        </w:rPr>
        <w:t>«</w:t>
      </w:r>
      <w:r w:rsidRPr="0098477D">
        <w:rPr>
          <w:rFonts w:ascii="Times New Roman" w:hAnsi="Times New Roman" w:cs="Times New Roman"/>
          <w:color w:val="auto"/>
          <w:sz w:val="26"/>
          <w:szCs w:val="26"/>
        </w:rPr>
        <w:t>Банк предприятий и организаций</w:t>
      </w:r>
      <w:r w:rsidR="002476D9" w:rsidRPr="0098477D">
        <w:rPr>
          <w:rFonts w:ascii="Times New Roman" w:hAnsi="Times New Roman" w:cs="Times New Roman"/>
          <w:color w:val="auto"/>
          <w:sz w:val="26"/>
          <w:szCs w:val="26"/>
        </w:rPr>
        <w:t>»</w:t>
      </w:r>
      <w:r w:rsidRPr="0098477D">
        <w:rPr>
          <w:rFonts w:ascii="Times New Roman" w:hAnsi="Times New Roman" w:cs="Times New Roman"/>
          <w:color w:val="auto"/>
          <w:sz w:val="26"/>
          <w:szCs w:val="26"/>
        </w:rPr>
        <w:t>: через него можно узнать о соблюдении трудового законодательства в организации.</w:t>
      </w:r>
    </w:p>
    <w:p w14:paraId="0F44A6A2" w14:textId="77777777" w:rsidR="006367D6" w:rsidRPr="0098477D" w:rsidRDefault="006367D6" w:rsidP="006367D6">
      <w:pPr>
        <w:pStyle w:val="a4"/>
        <w:jc w:val="both"/>
        <w:rPr>
          <w:rFonts w:ascii="Times New Roman" w:hAnsi="Times New Roman" w:cs="Times New Roman"/>
          <w:color w:val="auto"/>
          <w:sz w:val="26"/>
          <w:szCs w:val="26"/>
        </w:rPr>
      </w:pPr>
      <w:r w:rsidRPr="0098477D">
        <w:rPr>
          <w:rFonts w:ascii="Times New Roman" w:hAnsi="Times New Roman" w:cs="Times New Roman"/>
          <w:color w:val="auto"/>
          <w:sz w:val="26"/>
          <w:szCs w:val="26"/>
        </w:rPr>
        <w:t>Кроме того, на портале теперь можно задать вопрос виртуальному помощнику. Диалоговое окно находится в правом нижнем углу главной страницы сайта.</w:t>
      </w:r>
    </w:p>
    <w:p w14:paraId="3CCD85E0" w14:textId="77777777" w:rsidR="00160F4F" w:rsidRPr="0098477D" w:rsidRDefault="00160F4F" w:rsidP="0098477D">
      <w:pPr>
        <w:pStyle w:val="s74"/>
        <w:shd w:val="clear" w:color="auto" w:fill="F0E9D3"/>
        <w:spacing w:before="240" w:beforeAutospacing="0" w:after="240" w:afterAutospacing="0"/>
        <w:jc w:val="center"/>
        <w:rPr>
          <w:sz w:val="26"/>
          <w:szCs w:val="26"/>
        </w:rPr>
      </w:pPr>
      <w:r w:rsidRPr="0098477D">
        <w:rPr>
          <w:rStyle w:val="s10"/>
          <w:b/>
          <w:bCs/>
          <w:sz w:val="26"/>
          <w:szCs w:val="26"/>
        </w:rPr>
        <w:t>ФНП пояснила, как проверить подлинность нотариального документа по QR-коду</w:t>
      </w:r>
    </w:p>
    <w:p w14:paraId="3395BAB7" w14:textId="5BD005BF" w:rsidR="00160F4F" w:rsidRPr="0098477D" w:rsidRDefault="002476D9" w:rsidP="00160F4F">
      <w:pPr>
        <w:pStyle w:val="s1"/>
        <w:shd w:val="clear" w:color="auto" w:fill="FFFFFF"/>
        <w:jc w:val="both"/>
        <w:rPr>
          <w:sz w:val="26"/>
          <w:szCs w:val="26"/>
          <w:u w:val="single"/>
        </w:rPr>
      </w:pPr>
      <w:r w:rsidRPr="0098477D">
        <w:rPr>
          <w:sz w:val="26"/>
          <w:szCs w:val="26"/>
          <w:u w:val="single"/>
        </w:rPr>
        <w:t>Основание:</w:t>
      </w:r>
      <w:r w:rsidR="0098477D" w:rsidRPr="0098477D">
        <w:rPr>
          <w:sz w:val="26"/>
          <w:szCs w:val="26"/>
          <w:u w:val="single"/>
        </w:rPr>
        <w:t xml:space="preserve"> </w:t>
      </w:r>
      <w:hyperlink r:id="rId28" w:anchor="/document/400156734/entry/0" w:history="1">
        <w:r w:rsidR="00160F4F" w:rsidRPr="0098477D">
          <w:rPr>
            <w:rStyle w:val="a3"/>
            <w:color w:val="auto"/>
            <w:sz w:val="26"/>
            <w:szCs w:val="26"/>
          </w:rPr>
          <w:t>Информация Федеральной нотариальной палаты от 28 декабря 2020 г.</w:t>
        </w:r>
      </w:hyperlink>
    </w:p>
    <w:p w14:paraId="1228DE3E" w14:textId="77777777" w:rsidR="00160F4F" w:rsidRPr="0098477D" w:rsidRDefault="00160F4F" w:rsidP="00160F4F">
      <w:pPr>
        <w:pStyle w:val="s1"/>
        <w:shd w:val="clear" w:color="auto" w:fill="FFFFFF"/>
        <w:jc w:val="both"/>
        <w:rPr>
          <w:sz w:val="26"/>
          <w:szCs w:val="26"/>
        </w:rPr>
      </w:pPr>
      <w:r w:rsidRPr="0098477D">
        <w:rPr>
          <w:sz w:val="26"/>
          <w:szCs w:val="26"/>
        </w:rPr>
        <w:t>Сообщается, что на большинстве нотариальных документов, таких как доверенности, завещания, брачные договоры, наследственные договоры, соглашения об уплате алиментов, договоры ренты, залога, купли-продажи, согласия супругов на отчуждение имущества, а также на договорах инвестиционного товарищества, требованиях о приобретении доли в уставном капитале, протоколах (решениях) о выходе участника из ООО и других важных документах, появится специальная маркировка, QR-код. Он обеспечит дополнительную цифровую защиту таких документов от подделок.</w:t>
      </w:r>
    </w:p>
    <w:p w14:paraId="44E2A93F" w14:textId="77777777" w:rsidR="00160F4F" w:rsidRPr="0098477D" w:rsidRDefault="00160F4F" w:rsidP="00160F4F">
      <w:pPr>
        <w:pStyle w:val="s1"/>
        <w:shd w:val="clear" w:color="auto" w:fill="FFFFFF"/>
        <w:jc w:val="both"/>
        <w:rPr>
          <w:sz w:val="26"/>
          <w:szCs w:val="26"/>
        </w:rPr>
      </w:pPr>
      <w:r w:rsidRPr="0098477D">
        <w:rPr>
          <w:sz w:val="26"/>
          <w:szCs w:val="26"/>
        </w:rPr>
        <w:t>Данное нововведение предусмотрено положениями </w:t>
      </w:r>
      <w:hyperlink r:id="rId29" w:anchor="/document/73355453/entry/0" w:history="1">
        <w:r w:rsidRPr="0098477D">
          <w:rPr>
            <w:rStyle w:val="a3"/>
            <w:color w:val="auto"/>
            <w:sz w:val="26"/>
            <w:szCs w:val="26"/>
            <w:u w:val="none"/>
          </w:rPr>
          <w:t>Федерального закона</w:t>
        </w:r>
      </w:hyperlink>
      <w:r w:rsidRPr="0098477D">
        <w:rPr>
          <w:sz w:val="26"/>
          <w:szCs w:val="26"/>
        </w:rPr>
        <w:t> N 480-ФЗ (так называемый закон о цифровом нотариате), который вступил в силу 29.12.2020.</w:t>
      </w:r>
    </w:p>
    <w:p w14:paraId="46839C9E" w14:textId="7AA1BEB1" w:rsidR="00160F4F" w:rsidRPr="0098477D" w:rsidRDefault="00160F4F" w:rsidP="00160F4F">
      <w:pPr>
        <w:pStyle w:val="s1"/>
        <w:shd w:val="clear" w:color="auto" w:fill="FFFFFF"/>
        <w:jc w:val="both"/>
        <w:rPr>
          <w:sz w:val="26"/>
          <w:szCs w:val="26"/>
        </w:rPr>
      </w:pPr>
      <w:r w:rsidRPr="0098477D">
        <w:rPr>
          <w:sz w:val="26"/>
          <w:szCs w:val="26"/>
        </w:rPr>
        <w:t xml:space="preserve">QR-код </w:t>
      </w:r>
      <w:r w:rsidR="0098477D" w:rsidRPr="0098477D">
        <w:rPr>
          <w:sz w:val="26"/>
          <w:szCs w:val="26"/>
        </w:rPr>
        <w:t>— это</w:t>
      </w:r>
      <w:r w:rsidRPr="0098477D">
        <w:rPr>
          <w:sz w:val="26"/>
          <w:szCs w:val="26"/>
        </w:rPr>
        <w:t xml:space="preserve"> машиночитаемая маркировка, которая будет размещаться в правом нижнем углу нотариального документа. Каждый QR-код уникален, в нем зашифрованы основные реквизиты документа: сведения о заявителях или их представителях, дата совершения нотариального действия, вид нотариального действия и регистрационный номер, ФИО нотариуса, нотариальный округ нотариуса.</w:t>
      </w:r>
    </w:p>
    <w:p w14:paraId="421C4538" w14:textId="77777777" w:rsidR="00160F4F" w:rsidRPr="0098477D" w:rsidRDefault="00160F4F" w:rsidP="00160F4F">
      <w:pPr>
        <w:pStyle w:val="s1"/>
        <w:shd w:val="clear" w:color="auto" w:fill="FFFFFF"/>
        <w:jc w:val="both"/>
        <w:rPr>
          <w:sz w:val="26"/>
          <w:szCs w:val="26"/>
        </w:rPr>
      </w:pPr>
      <w:r w:rsidRPr="0098477D">
        <w:rPr>
          <w:sz w:val="26"/>
          <w:szCs w:val="26"/>
        </w:rPr>
        <w:t>Для того, чтобы убедиться в подлинности нотариального документа с помощью QR-кода, подойдет любое сканирующее устройство (в частности, приложение на смартфоне).</w:t>
      </w:r>
    </w:p>
    <w:p w14:paraId="51985DCB" w14:textId="77777777" w:rsidR="00160F4F" w:rsidRPr="0098477D" w:rsidRDefault="00160F4F" w:rsidP="00160F4F">
      <w:pPr>
        <w:pStyle w:val="s1"/>
        <w:shd w:val="clear" w:color="auto" w:fill="FFFFFF"/>
        <w:jc w:val="both"/>
        <w:rPr>
          <w:sz w:val="26"/>
          <w:szCs w:val="26"/>
        </w:rPr>
      </w:pPr>
      <w:r w:rsidRPr="0098477D">
        <w:rPr>
          <w:sz w:val="26"/>
          <w:szCs w:val="26"/>
        </w:rPr>
        <w:t>Для проверки необходимо навести сканер на маркировку, далее на экране появится ссылка, содержащая реквизиты нотариального документа, - сведения откроются по этой ссылке. Достаточно сверить информацию из текста документа с данными QR-кода, чтобы убедиться в его достоверности.</w:t>
      </w:r>
    </w:p>
    <w:p w14:paraId="5D531687" w14:textId="77777777" w:rsidR="00160F4F" w:rsidRPr="0098477D" w:rsidRDefault="00160F4F" w:rsidP="00160F4F">
      <w:pPr>
        <w:pStyle w:val="s1"/>
        <w:shd w:val="clear" w:color="auto" w:fill="FFFFFF"/>
        <w:jc w:val="both"/>
        <w:rPr>
          <w:sz w:val="26"/>
          <w:szCs w:val="26"/>
        </w:rPr>
      </w:pPr>
      <w:r w:rsidRPr="0098477D">
        <w:rPr>
          <w:sz w:val="26"/>
          <w:szCs w:val="26"/>
        </w:rPr>
        <w:t>Поскольку сведения о каждом нотариальном действии вносятся нотариусом в Единую информационную систему нотариата, то проверка по QR-коду, у которого есть уникальный идентификационный номер, автоматически установит и сообщит - есть ли документ с такими реквизитами в нотариальной базе данных (обычно нотариальные акты вносятся в ЕИС нотариата в течение суток, в отдельных случаях этот срок может быть несколько больше). Если документ зарегистрирован в системе - перед вами не подделка.</w:t>
      </w:r>
    </w:p>
    <w:p w14:paraId="57941474" w14:textId="77777777" w:rsidR="00160F4F" w:rsidRPr="0098477D" w:rsidRDefault="00160F4F" w:rsidP="00160F4F">
      <w:pPr>
        <w:pStyle w:val="s1"/>
        <w:shd w:val="clear" w:color="auto" w:fill="FFFFFF"/>
        <w:jc w:val="both"/>
        <w:rPr>
          <w:sz w:val="26"/>
          <w:szCs w:val="26"/>
        </w:rPr>
      </w:pPr>
      <w:r w:rsidRPr="0098477D">
        <w:rPr>
          <w:sz w:val="26"/>
          <w:szCs w:val="26"/>
        </w:rPr>
        <w:t>Установление дополнительной цифровой защиты на документ не потребует дополнительных расходов от граждан: проставление маркировки на нотариальный акт совершается в рамках одного нотариального действия, а вся разработка и поддержка платформы QR-кодирования осуществляется за счет средств нотариата.</w:t>
      </w:r>
    </w:p>
    <w:p w14:paraId="66E1970E" w14:textId="3D708EBE" w:rsidR="00160F4F" w:rsidRPr="0098477D" w:rsidRDefault="00160F4F" w:rsidP="00160F4F">
      <w:pPr>
        <w:pStyle w:val="s1"/>
        <w:shd w:val="clear" w:color="auto" w:fill="FFFFFF"/>
        <w:jc w:val="both"/>
        <w:rPr>
          <w:sz w:val="26"/>
          <w:szCs w:val="26"/>
        </w:rPr>
      </w:pPr>
      <w:r w:rsidRPr="0098477D">
        <w:rPr>
          <w:sz w:val="26"/>
          <w:szCs w:val="26"/>
        </w:rPr>
        <w:t xml:space="preserve">QR-коды будут присутствовать только на </w:t>
      </w:r>
      <w:r w:rsidR="00753A86">
        <w:rPr>
          <w:sz w:val="26"/>
          <w:szCs w:val="26"/>
        </w:rPr>
        <w:t>«</w:t>
      </w:r>
      <w:r w:rsidRPr="0098477D">
        <w:rPr>
          <w:sz w:val="26"/>
          <w:szCs w:val="26"/>
        </w:rPr>
        <w:t>бумаге</w:t>
      </w:r>
      <w:r w:rsidR="00753A86">
        <w:rPr>
          <w:sz w:val="26"/>
          <w:szCs w:val="26"/>
        </w:rPr>
        <w:t>»</w:t>
      </w:r>
      <w:r w:rsidRPr="0098477D">
        <w:rPr>
          <w:sz w:val="26"/>
          <w:szCs w:val="26"/>
        </w:rPr>
        <w:t>. Электронные документы, удостоверенные нотариально, не требуют проставления маркировки, так как защищены усиленной квалифицированной электронной подписью нотариуса.</w:t>
      </w:r>
    </w:p>
    <w:p w14:paraId="776CEA05" w14:textId="77777777" w:rsidR="00160F4F" w:rsidRPr="0098477D" w:rsidRDefault="00160F4F" w:rsidP="00160F4F">
      <w:pPr>
        <w:pStyle w:val="s1"/>
        <w:shd w:val="clear" w:color="auto" w:fill="FFFFFF"/>
        <w:jc w:val="both"/>
        <w:rPr>
          <w:sz w:val="26"/>
          <w:szCs w:val="26"/>
        </w:rPr>
      </w:pPr>
      <w:r w:rsidRPr="0098477D">
        <w:rPr>
          <w:sz w:val="26"/>
          <w:szCs w:val="26"/>
        </w:rPr>
        <w:t xml:space="preserve">В заключение ФНП также обращает внимание на другие новеллы, предусмотренные Законом N 480-ФЗ: возможность удаленного обращения к нотариусу через интернет для совершения ряда нотариальных действий, а также дистанционное удостоверение сделок двумя и более нотариусами. </w:t>
      </w:r>
    </w:p>
    <w:p w14:paraId="285ABE46" w14:textId="77777777" w:rsidR="00BE00BC" w:rsidRPr="0098477D" w:rsidRDefault="00BE00BC" w:rsidP="0098477D">
      <w:pPr>
        <w:pStyle w:val="s74"/>
        <w:shd w:val="clear" w:color="auto" w:fill="F0E9D3"/>
        <w:spacing w:before="240" w:beforeAutospacing="0" w:after="240" w:afterAutospacing="0"/>
        <w:jc w:val="center"/>
        <w:rPr>
          <w:sz w:val="26"/>
          <w:szCs w:val="26"/>
        </w:rPr>
      </w:pPr>
      <w:r w:rsidRPr="0098477D">
        <w:rPr>
          <w:rStyle w:val="s10"/>
          <w:b/>
          <w:bCs/>
          <w:sz w:val="26"/>
          <w:szCs w:val="26"/>
        </w:rPr>
        <w:t>Вступили в силу поправки об удостоверении сделок двумя и более нотариусами и совершении ряда нотариальных действий удаленно</w:t>
      </w:r>
    </w:p>
    <w:p w14:paraId="3C425208" w14:textId="663D69CD" w:rsidR="00BE00BC" w:rsidRPr="0098477D" w:rsidRDefault="0098477D" w:rsidP="00BE00BC">
      <w:pPr>
        <w:pStyle w:val="s1"/>
        <w:shd w:val="clear" w:color="auto" w:fill="FFFFFF"/>
        <w:jc w:val="both"/>
        <w:rPr>
          <w:sz w:val="26"/>
          <w:szCs w:val="26"/>
          <w:u w:val="single"/>
        </w:rPr>
      </w:pPr>
      <w:r w:rsidRPr="0098477D">
        <w:rPr>
          <w:sz w:val="26"/>
          <w:szCs w:val="26"/>
          <w:u w:val="single"/>
        </w:rPr>
        <w:t>Основание:</w:t>
      </w:r>
      <w:r>
        <w:rPr>
          <w:sz w:val="26"/>
          <w:szCs w:val="26"/>
          <w:u w:val="single"/>
        </w:rPr>
        <w:t xml:space="preserve"> </w:t>
      </w:r>
      <w:hyperlink r:id="rId30" w:anchor="/document/73355453/entry/0" w:history="1">
        <w:r w:rsidR="00BE00BC" w:rsidRPr="0098477D">
          <w:rPr>
            <w:rStyle w:val="a3"/>
            <w:color w:val="auto"/>
            <w:sz w:val="26"/>
            <w:szCs w:val="26"/>
          </w:rPr>
          <w:t>Федеральный закон от 27 декабря 2019 г. N 480-ФЗ</w:t>
        </w:r>
      </w:hyperlink>
    </w:p>
    <w:p w14:paraId="5751C523" w14:textId="77777777" w:rsidR="00BE00BC" w:rsidRPr="0098477D" w:rsidRDefault="00BE00BC" w:rsidP="00BE00BC">
      <w:pPr>
        <w:pStyle w:val="s1"/>
        <w:shd w:val="clear" w:color="auto" w:fill="FFFFFF"/>
        <w:jc w:val="both"/>
        <w:rPr>
          <w:sz w:val="26"/>
          <w:szCs w:val="26"/>
        </w:rPr>
      </w:pPr>
      <w:r w:rsidRPr="0098477D">
        <w:rPr>
          <w:sz w:val="26"/>
          <w:szCs w:val="26"/>
        </w:rPr>
        <w:t>29 декабря 2020 года вступили в силу </w:t>
      </w:r>
      <w:hyperlink r:id="rId31" w:anchor="/document/73355453/entry/0" w:history="1">
        <w:r w:rsidRPr="0098477D">
          <w:rPr>
            <w:rStyle w:val="a3"/>
            <w:color w:val="auto"/>
            <w:sz w:val="26"/>
            <w:szCs w:val="26"/>
            <w:u w:val="none"/>
          </w:rPr>
          <w:t>поправки</w:t>
        </w:r>
      </w:hyperlink>
      <w:r w:rsidRPr="0098477D">
        <w:rPr>
          <w:sz w:val="26"/>
          <w:szCs w:val="26"/>
        </w:rPr>
        <w:t> в </w:t>
      </w:r>
      <w:hyperlink r:id="rId32" w:anchor="/document/10102426/entry/0" w:history="1">
        <w:r w:rsidRPr="0098477D">
          <w:rPr>
            <w:rStyle w:val="a3"/>
            <w:color w:val="auto"/>
            <w:sz w:val="26"/>
            <w:szCs w:val="26"/>
            <w:u w:val="none"/>
          </w:rPr>
          <w:t>Основы</w:t>
        </w:r>
      </w:hyperlink>
      <w:r w:rsidRPr="0098477D">
        <w:rPr>
          <w:sz w:val="26"/>
          <w:szCs w:val="26"/>
        </w:rPr>
        <w:t> законодательства Российской Федерации о нотариате, предусматривающие ряд важных новелл в части совершения нотариальных действий в электронной форме. С этой же даты вступил в силу </w:t>
      </w:r>
      <w:hyperlink r:id="rId33" w:anchor="/multilink/57401944/paragraph/43869/number/2" w:history="1">
        <w:r w:rsidRPr="0098477D">
          <w:rPr>
            <w:rStyle w:val="a3"/>
            <w:color w:val="auto"/>
            <w:sz w:val="26"/>
            <w:szCs w:val="26"/>
            <w:u w:val="none"/>
          </w:rPr>
          <w:t>пакет приказов</w:t>
        </w:r>
      </w:hyperlink>
      <w:r w:rsidRPr="0098477D">
        <w:rPr>
          <w:sz w:val="26"/>
          <w:szCs w:val="26"/>
        </w:rPr>
        <w:t> Минюста России, подготовленных во исполнение данных поправок.</w:t>
      </w:r>
    </w:p>
    <w:p w14:paraId="7704AD72" w14:textId="77777777" w:rsidR="00BE00BC" w:rsidRPr="0098477D" w:rsidRDefault="00BE00BC" w:rsidP="00BE00BC">
      <w:pPr>
        <w:pStyle w:val="s1"/>
        <w:shd w:val="clear" w:color="auto" w:fill="FFFFFF"/>
        <w:jc w:val="both"/>
        <w:rPr>
          <w:sz w:val="26"/>
          <w:szCs w:val="26"/>
        </w:rPr>
      </w:pPr>
      <w:r w:rsidRPr="0098477D">
        <w:rPr>
          <w:sz w:val="26"/>
          <w:szCs w:val="26"/>
        </w:rPr>
        <w:t>Одно из главных нововведений: Основами законодательства Российской Федерации о нотариате теперь </w:t>
      </w:r>
      <w:hyperlink r:id="rId34" w:anchor="/document/10102426/entry/5310" w:history="1">
        <w:r w:rsidRPr="0098477D">
          <w:rPr>
            <w:rStyle w:val="a3"/>
            <w:color w:val="auto"/>
            <w:sz w:val="26"/>
            <w:szCs w:val="26"/>
            <w:u w:val="none"/>
          </w:rPr>
          <w:t>предусмотрена</w:t>
        </w:r>
      </w:hyperlink>
      <w:r w:rsidRPr="0098477D">
        <w:rPr>
          <w:sz w:val="26"/>
          <w:szCs w:val="26"/>
        </w:rPr>
        <w:t> возможность </w:t>
      </w:r>
      <w:r w:rsidRPr="0098477D">
        <w:rPr>
          <w:rStyle w:val="s10"/>
          <w:b/>
          <w:bCs/>
          <w:sz w:val="26"/>
          <w:szCs w:val="26"/>
        </w:rPr>
        <w:t>удостоверения сделки с привлечением двух и более нотариусов</w:t>
      </w:r>
      <w:r w:rsidRPr="0098477D">
        <w:rPr>
          <w:sz w:val="26"/>
          <w:szCs w:val="26"/>
        </w:rPr>
        <w:t> для случаев, когда в совершении сделки участвуют два и более лица без их совместного присутствия.</w:t>
      </w:r>
    </w:p>
    <w:p w14:paraId="097EF789" w14:textId="77777777" w:rsidR="00BE00BC" w:rsidRPr="0098477D" w:rsidRDefault="00BE00BC" w:rsidP="00BE00BC">
      <w:pPr>
        <w:pStyle w:val="s1"/>
        <w:shd w:val="clear" w:color="auto" w:fill="FFFFFF"/>
        <w:jc w:val="both"/>
        <w:rPr>
          <w:sz w:val="26"/>
          <w:szCs w:val="26"/>
        </w:rPr>
      </w:pPr>
      <w:r w:rsidRPr="0098477D">
        <w:rPr>
          <w:sz w:val="26"/>
          <w:szCs w:val="26"/>
        </w:rPr>
        <w:t>Процедура выглядит так. Проект сделки будет создаваться нотариусами, которых выберут сами участники сделки, с использованием ЕИС нотариата. Затем каждый участник сделки в присутствии нотариуса должен подписать экземпляр сделки в электронной форме простой электронной подписью, а также экземпляр сделки на бумажном носителе. Последний останется в делах нотариальной конторы. Электронный экземпляр сделки с совершенной удостоверительной надписью подписывается удостоверившими ее нотариусами их квалифицированными электронными подписями и будет храниться в ЕИС нотариата.</w:t>
      </w:r>
    </w:p>
    <w:p w14:paraId="66EB05D4" w14:textId="77777777" w:rsidR="00BE00BC" w:rsidRPr="0098477D" w:rsidRDefault="00BE00BC" w:rsidP="00BE00BC">
      <w:pPr>
        <w:pStyle w:val="s1"/>
        <w:shd w:val="clear" w:color="auto" w:fill="FFFFFF"/>
        <w:jc w:val="both"/>
        <w:rPr>
          <w:sz w:val="26"/>
          <w:szCs w:val="26"/>
        </w:rPr>
      </w:pPr>
      <w:r w:rsidRPr="0098477D">
        <w:rPr>
          <w:sz w:val="26"/>
          <w:szCs w:val="26"/>
        </w:rPr>
        <w:t>Договор, удостоверенный двумя и более нотариусами, </w:t>
      </w:r>
      <w:hyperlink r:id="rId35" w:anchor="/document/10102426/entry/53106" w:history="1">
        <w:r w:rsidRPr="0098477D">
          <w:rPr>
            <w:rStyle w:val="a3"/>
            <w:color w:val="auto"/>
            <w:sz w:val="26"/>
            <w:szCs w:val="26"/>
            <w:u w:val="none"/>
          </w:rPr>
          <w:t>считается</w:t>
        </w:r>
      </w:hyperlink>
      <w:r w:rsidRPr="0098477D">
        <w:rPr>
          <w:sz w:val="26"/>
          <w:szCs w:val="26"/>
        </w:rPr>
        <w:t> договором, заключенным в письменной форме путем составления одного документа, подписанного сторонами. Нотариальный тариф за совершение данного нотариального действия </w:t>
      </w:r>
      <w:hyperlink r:id="rId36" w:anchor="/document/10102426/entry/22006" w:history="1">
        <w:r w:rsidRPr="0098477D">
          <w:rPr>
            <w:rStyle w:val="a3"/>
            <w:color w:val="auto"/>
            <w:sz w:val="26"/>
            <w:szCs w:val="26"/>
            <w:u w:val="none"/>
          </w:rPr>
          <w:t>будет взиматься</w:t>
        </w:r>
      </w:hyperlink>
      <w:r w:rsidRPr="0098477D">
        <w:rPr>
          <w:sz w:val="26"/>
          <w:szCs w:val="26"/>
        </w:rPr>
        <w:t> каждым нотариусом. По общему правилу отвечать за причиненный по их вине вред вследствие признания сделки, удостоверенной двумя и более нотариусами, недействительной нотариусы </w:t>
      </w:r>
      <w:hyperlink r:id="rId37" w:anchor="/document/10102426/entry/1705" w:history="1">
        <w:r w:rsidRPr="0098477D">
          <w:rPr>
            <w:rStyle w:val="a3"/>
            <w:color w:val="auto"/>
            <w:sz w:val="26"/>
            <w:szCs w:val="26"/>
            <w:u w:val="none"/>
          </w:rPr>
          <w:t>будут</w:t>
        </w:r>
      </w:hyperlink>
      <w:r w:rsidRPr="0098477D">
        <w:rPr>
          <w:sz w:val="26"/>
          <w:szCs w:val="26"/>
        </w:rPr>
        <w:t> солидарно.</w:t>
      </w:r>
    </w:p>
    <w:p w14:paraId="29537099" w14:textId="77777777" w:rsidR="00BE00BC" w:rsidRPr="0098477D" w:rsidRDefault="00BE00BC" w:rsidP="00BE00BC">
      <w:pPr>
        <w:pStyle w:val="s1"/>
        <w:shd w:val="clear" w:color="auto" w:fill="FFFFFF"/>
        <w:jc w:val="both"/>
        <w:rPr>
          <w:sz w:val="26"/>
          <w:szCs w:val="26"/>
        </w:rPr>
      </w:pPr>
      <w:r w:rsidRPr="0098477D">
        <w:rPr>
          <w:sz w:val="26"/>
          <w:szCs w:val="26"/>
        </w:rPr>
        <w:t>Другой важной новеллой является дополнение Основ законодательства Российской Федерации о нотариате </w:t>
      </w:r>
      <w:hyperlink r:id="rId38" w:anchor="/document/10102426/entry/4430" w:history="1">
        <w:r w:rsidRPr="0098477D">
          <w:rPr>
            <w:rStyle w:val="a3"/>
            <w:color w:val="auto"/>
            <w:sz w:val="26"/>
            <w:szCs w:val="26"/>
            <w:u w:val="none"/>
          </w:rPr>
          <w:t>положениями</w:t>
        </w:r>
      </w:hyperlink>
      <w:r w:rsidRPr="0098477D">
        <w:rPr>
          <w:sz w:val="26"/>
          <w:szCs w:val="26"/>
        </w:rPr>
        <w:t>, определяющими порядок </w:t>
      </w:r>
      <w:r w:rsidRPr="0098477D">
        <w:rPr>
          <w:rStyle w:val="s10"/>
          <w:b/>
          <w:bCs/>
          <w:sz w:val="26"/>
          <w:szCs w:val="26"/>
        </w:rPr>
        <w:t>совершения нотариальных действий удаленно</w:t>
      </w:r>
      <w:r w:rsidRPr="0098477D">
        <w:rPr>
          <w:sz w:val="26"/>
          <w:szCs w:val="26"/>
        </w:rPr>
        <w:t>, т.е. без личной явки к нотариусу лица, обратившегося за совершением такого действий.</w:t>
      </w:r>
    </w:p>
    <w:p w14:paraId="01136D03" w14:textId="77777777" w:rsidR="00BE00BC" w:rsidRPr="0098477D" w:rsidRDefault="00BE00BC" w:rsidP="00BE00BC">
      <w:pPr>
        <w:pStyle w:val="s1"/>
        <w:shd w:val="clear" w:color="auto" w:fill="FFFFFF"/>
        <w:jc w:val="both"/>
        <w:rPr>
          <w:sz w:val="26"/>
          <w:szCs w:val="26"/>
        </w:rPr>
      </w:pPr>
      <w:r w:rsidRPr="0098477D">
        <w:rPr>
          <w:sz w:val="26"/>
          <w:szCs w:val="26"/>
        </w:rPr>
        <w:t>При удаленном совершении нотариального действия заявитель направляет в Федеральную нотариальную палату через ЕИС нотариата, в том числе с использованием Единого портала госуслуг, подписанное усиленной квалифицированной электронной подписью заявление с приложением необходимых документов в электронной форме.</w:t>
      </w:r>
    </w:p>
    <w:p w14:paraId="6149ADE1" w14:textId="77777777" w:rsidR="00BE00BC" w:rsidRPr="0098477D" w:rsidRDefault="00BE00BC" w:rsidP="00BE00BC">
      <w:pPr>
        <w:pStyle w:val="s1"/>
        <w:shd w:val="clear" w:color="auto" w:fill="FFFFFF"/>
        <w:jc w:val="both"/>
        <w:rPr>
          <w:sz w:val="26"/>
          <w:szCs w:val="26"/>
        </w:rPr>
      </w:pPr>
      <w:r w:rsidRPr="0098477D">
        <w:rPr>
          <w:sz w:val="26"/>
          <w:szCs w:val="26"/>
        </w:rPr>
        <w:t>ФНП передаст поступившее заявление и прилагаемые к нему документы нотариусу, заявившему в автоматическом режиме о готовности совершить соответствующее нотариальное действие удаленно. Последний должен проинформировать заявителя о размере платы, взимаемой за совершение данного действия, и указать реквизиты для оплаты.</w:t>
      </w:r>
    </w:p>
    <w:p w14:paraId="62A08DDE" w14:textId="77777777" w:rsidR="00BE00BC" w:rsidRPr="0098477D" w:rsidRDefault="00BE00BC" w:rsidP="00BE00BC">
      <w:pPr>
        <w:pStyle w:val="s1"/>
        <w:shd w:val="clear" w:color="auto" w:fill="FFFFFF"/>
        <w:jc w:val="both"/>
        <w:rPr>
          <w:sz w:val="26"/>
          <w:szCs w:val="26"/>
        </w:rPr>
      </w:pPr>
      <w:r w:rsidRPr="0098477D">
        <w:rPr>
          <w:sz w:val="26"/>
          <w:szCs w:val="26"/>
        </w:rPr>
        <w:t>Не позднее чем через 5 рабочих дней со дня получения нотариусом информации, подтверждающей оплату, заявителю должен быть направлен нотариальный документ (или мотивированное постановление об отказе в совершении нотариального действия/ об отложении его совершения) в электронной форме. На бумажном носителе он может быть выдан по просьбе заявителя.</w:t>
      </w:r>
    </w:p>
    <w:p w14:paraId="446F6FFD" w14:textId="77777777" w:rsidR="00BE00BC" w:rsidRPr="0098477D" w:rsidRDefault="00BE00BC" w:rsidP="00BE00BC">
      <w:pPr>
        <w:pStyle w:val="s1"/>
        <w:shd w:val="clear" w:color="auto" w:fill="FFFFFF"/>
        <w:jc w:val="both"/>
        <w:rPr>
          <w:sz w:val="26"/>
          <w:szCs w:val="26"/>
        </w:rPr>
      </w:pPr>
      <w:r w:rsidRPr="0098477D">
        <w:rPr>
          <w:sz w:val="26"/>
          <w:szCs w:val="26"/>
        </w:rPr>
        <w:t>Обратите внимание: в удаленном режиме могут быть совершены </w:t>
      </w:r>
      <w:r w:rsidRPr="0098477D">
        <w:rPr>
          <w:rStyle w:val="s10"/>
          <w:b/>
          <w:bCs/>
          <w:sz w:val="26"/>
          <w:szCs w:val="26"/>
        </w:rPr>
        <w:t>не все</w:t>
      </w:r>
      <w:r w:rsidRPr="0098477D">
        <w:rPr>
          <w:sz w:val="26"/>
          <w:szCs w:val="26"/>
        </w:rPr>
        <w:t> нотариальные действия, а только некоторые - предусмотренные </w:t>
      </w:r>
      <w:hyperlink r:id="rId39" w:anchor="/document/10102426/entry/81" w:history="1">
        <w:r w:rsidRPr="0098477D">
          <w:rPr>
            <w:rStyle w:val="a3"/>
            <w:color w:val="auto"/>
            <w:sz w:val="26"/>
            <w:szCs w:val="26"/>
            <w:u w:val="none"/>
          </w:rPr>
          <w:t>статьями 81</w:t>
        </w:r>
      </w:hyperlink>
      <w:r w:rsidRPr="0098477D">
        <w:rPr>
          <w:sz w:val="26"/>
          <w:szCs w:val="26"/>
        </w:rPr>
        <w:t>, </w:t>
      </w:r>
      <w:hyperlink r:id="rId40" w:anchor="/document/10102426/entry/86" w:history="1">
        <w:r w:rsidRPr="0098477D">
          <w:rPr>
            <w:rStyle w:val="a3"/>
            <w:color w:val="auto"/>
            <w:sz w:val="26"/>
            <w:szCs w:val="26"/>
            <w:u w:val="none"/>
          </w:rPr>
          <w:t>86</w:t>
        </w:r>
      </w:hyperlink>
      <w:r w:rsidRPr="0098477D">
        <w:rPr>
          <w:sz w:val="26"/>
          <w:szCs w:val="26"/>
        </w:rPr>
        <w:t>, </w:t>
      </w:r>
      <w:hyperlink r:id="rId41" w:anchor="/document/10102426/entry/87" w:history="1">
        <w:r w:rsidRPr="0098477D">
          <w:rPr>
            <w:rStyle w:val="a3"/>
            <w:color w:val="auto"/>
            <w:sz w:val="26"/>
            <w:szCs w:val="26"/>
            <w:u w:val="none"/>
          </w:rPr>
          <w:t>87</w:t>
        </w:r>
      </w:hyperlink>
      <w:r w:rsidRPr="0098477D">
        <w:rPr>
          <w:sz w:val="26"/>
          <w:szCs w:val="26"/>
        </w:rPr>
        <w:t>, </w:t>
      </w:r>
      <w:hyperlink r:id="rId42" w:anchor="/document/10102426/entry/881" w:history="1">
        <w:r w:rsidRPr="0098477D">
          <w:rPr>
            <w:rStyle w:val="a3"/>
            <w:color w:val="auto"/>
            <w:sz w:val="26"/>
            <w:szCs w:val="26"/>
            <w:u w:val="none"/>
          </w:rPr>
          <w:t>88.1</w:t>
        </w:r>
      </w:hyperlink>
      <w:r w:rsidRPr="0098477D">
        <w:rPr>
          <w:sz w:val="26"/>
          <w:szCs w:val="26"/>
        </w:rPr>
        <w:t>, </w:t>
      </w:r>
      <w:hyperlink r:id="rId43" w:anchor="/document/10102426/entry/89" w:history="1">
        <w:r w:rsidRPr="0098477D">
          <w:rPr>
            <w:rStyle w:val="a3"/>
            <w:color w:val="auto"/>
            <w:sz w:val="26"/>
            <w:szCs w:val="26"/>
            <w:u w:val="none"/>
          </w:rPr>
          <w:t>89</w:t>
        </w:r>
      </w:hyperlink>
      <w:r w:rsidRPr="0098477D">
        <w:rPr>
          <w:sz w:val="26"/>
          <w:szCs w:val="26"/>
        </w:rPr>
        <w:t>, </w:t>
      </w:r>
      <w:hyperlink r:id="rId44" w:anchor="/document/10102426/entry/97" w:history="1">
        <w:r w:rsidRPr="0098477D">
          <w:rPr>
            <w:rStyle w:val="a3"/>
            <w:color w:val="auto"/>
            <w:sz w:val="26"/>
            <w:szCs w:val="26"/>
            <w:u w:val="none"/>
          </w:rPr>
          <w:t>97</w:t>
        </w:r>
      </w:hyperlink>
      <w:r w:rsidRPr="0098477D">
        <w:rPr>
          <w:sz w:val="26"/>
          <w:szCs w:val="26"/>
        </w:rPr>
        <w:t> (в части хранения электронных документов), </w:t>
      </w:r>
      <w:hyperlink r:id="rId45" w:anchor="/document/10102426/entry/103" w:history="1">
        <w:r w:rsidRPr="0098477D">
          <w:rPr>
            <w:rStyle w:val="a3"/>
            <w:color w:val="auto"/>
            <w:sz w:val="26"/>
            <w:szCs w:val="26"/>
            <w:u w:val="none"/>
          </w:rPr>
          <w:t>103</w:t>
        </w:r>
      </w:hyperlink>
      <w:r w:rsidRPr="0098477D">
        <w:rPr>
          <w:sz w:val="26"/>
          <w:szCs w:val="26"/>
        </w:rPr>
        <w:t>, </w:t>
      </w:r>
      <w:hyperlink r:id="rId46" w:anchor="/document/10102426/entry/1037" w:history="1">
        <w:r w:rsidRPr="0098477D">
          <w:rPr>
            <w:rStyle w:val="a3"/>
            <w:color w:val="auto"/>
            <w:sz w:val="26"/>
            <w:szCs w:val="26"/>
            <w:u w:val="none"/>
          </w:rPr>
          <w:t>103.7</w:t>
        </w:r>
      </w:hyperlink>
      <w:r w:rsidRPr="0098477D">
        <w:rPr>
          <w:sz w:val="26"/>
          <w:szCs w:val="26"/>
        </w:rPr>
        <w:t>, </w:t>
      </w:r>
      <w:hyperlink r:id="rId47" w:anchor="/document/10102426/entry/103091" w:history="1">
        <w:r w:rsidRPr="0098477D">
          <w:rPr>
            <w:rStyle w:val="a3"/>
            <w:color w:val="auto"/>
            <w:sz w:val="26"/>
            <w:szCs w:val="26"/>
            <w:u w:val="none"/>
          </w:rPr>
          <w:t>103.9-1</w:t>
        </w:r>
      </w:hyperlink>
      <w:r w:rsidRPr="0098477D">
        <w:rPr>
          <w:sz w:val="26"/>
          <w:szCs w:val="26"/>
        </w:rPr>
        <w:t> Основ законодательства Российской Федерации о нотариате (свидетельствование верности перевода; передача документов физических и юридических лиц другим физическим и юридическим лицам; принятие в депозит денежных средств и ценных бумаг и др.).</w:t>
      </w:r>
    </w:p>
    <w:p w14:paraId="02281DCC" w14:textId="77777777" w:rsidR="00BE00BC" w:rsidRPr="0098477D" w:rsidRDefault="00BE00BC" w:rsidP="00BE00BC">
      <w:pPr>
        <w:pStyle w:val="s1"/>
        <w:shd w:val="clear" w:color="auto" w:fill="FFFFFF"/>
        <w:jc w:val="both"/>
        <w:rPr>
          <w:sz w:val="26"/>
          <w:szCs w:val="26"/>
        </w:rPr>
      </w:pPr>
      <w:r w:rsidRPr="0098477D">
        <w:rPr>
          <w:sz w:val="26"/>
          <w:szCs w:val="26"/>
        </w:rPr>
        <w:t>В ЕИС нотариата </w:t>
      </w:r>
      <w:hyperlink r:id="rId48" w:anchor="/document/10102426/entry/342111" w:history="1">
        <w:r w:rsidRPr="0098477D">
          <w:rPr>
            <w:rStyle w:val="a3"/>
            <w:color w:val="auto"/>
            <w:sz w:val="26"/>
            <w:szCs w:val="26"/>
            <w:u w:val="none"/>
          </w:rPr>
          <w:t>будет вестись</w:t>
        </w:r>
      </w:hyperlink>
      <w:r w:rsidRPr="0098477D">
        <w:rPr>
          <w:sz w:val="26"/>
          <w:szCs w:val="26"/>
        </w:rPr>
        <w:t> специальный реестр нотариальных действий, совершенных удаленно, и сделок, удостоверенных двумя и более нотариусами.</w:t>
      </w:r>
    </w:p>
    <w:p w14:paraId="580BC944" w14:textId="77777777" w:rsidR="00BE00BC" w:rsidRPr="0098477D" w:rsidRDefault="00BE00BC" w:rsidP="00BE00BC">
      <w:pPr>
        <w:pStyle w:val="s1"/>
        <w:shd w:val="clear" w:color="auto" w:fill="FFFFFF"/>
        <w:jc w:val="both"/>
        <w:rPr>
          <w:sz w:val="26"/>
          <w:szCs w:val="26"/>
        </w:rPr>
      </w:pPr>
      <w:r w:rsidRPr="0098477D">
        <w:rPr>
          <w:sz w:val="26"/>
          <w:szCs w:val="26"/>
        </w:rPr>
        <w:t>Предусмотрен также </w:t>
      </w:r>
      <w:r w:rsidRPr="0098477D">
        <w:rPr>
          <w:rStyle w:val="s10"/>
          <w:b/>
          <w:bCs/>
          <w:sz w:val="26"/>
          <w:szCs w:val="26"/>
        </w:rPr>
        <w:t>ряд иных нововведений</w:t>
      </w:r>
      <w:r w:rsidRPr="0098477D">
        <w:rPr>
          <w:sz w:val="26"/>
          <w:szCs w:val="26"/>
        </w:rPr>
        <w:t>, в частности:</w:t>
      </w:r>
    </w:p>
    <w:p w14:paraId="57350B59" w14:textId="2086DF74" w:rsidR="00BE00BC" w:rsidRPr="0098477D" w:rsidRDefault="00BE00BC" w:rsidP="00BE00BC">
      <w:pPr>
        <w:pStyle w:val="s1"/>
        <w:shd w:val="clear" w:color="auto" w:fill="FFFFFF"/>
        <w:jc w:val="both"/>
        <w:rPr>
          <w:sz w:val="26"/>
          <w:szCs w:val="26"/>
        </w:rPr>
      </w:pPr>
      <w:r w:rsidRPr="0098477D">
        <w:rPr>
          <w:sz w:val="26"/>
          <w:szCs w:val="26"/>
        </w:rPr>
        <w:t>- </w:t>
      </w:r>
      <w:hyperlink r:id="rId49" w:anchor="/document/10102426/entry/451002" w:history="1">
        <w:r w:rsidRPr="0098477D">
          <w:rPr>
            <w:rStyle w:val="a3"/>
            <w:color w:val="auto"/>
            <w:sz w:val="26"/>
            <w:szCs w:val="26"/>
            <w:u w:val="none"/>
          </w:rPr>
          <w:t>размещение</w:t>
        </w:r>
      </w:hyperlink>
      <w:r w:rsidRPr="0098477D">
        <w:rPr>
          <w:sz w:val="26"/>
          <w:szCs w:val="26"/>
        </w:rPr>
        <w:t> </w:t>
      </w:r>
      <w:r w:rsidRPr="0098477D">
        <w:rPr>
          <w:rStyle w:val="s10"/>
          <w:b/>
          <w:bCs/>
          <w:sz w:val="26"/>
          <w:szCs w:val="26"/>
        </w:rPr>
        <w:t>машиночитаемой маркировки</w:t>
      </w:r>
      <w:r w:rsidRPr="0098477D">
        <w:rPr>
          <w:sz w:val="26"/>
          <w:szCs w:val="26"/>
        </w:rPr>
        <w:t xml:space="preserve"> на </w:t>
      </w:r>
      <w:r w:rsidR="00753A86">
        <w:rPr>
          <w:sz w:val="26"/>
          <w:szCs w:val="26"/>
        </w:rPr>
        <w:t>«</w:t>
      </w:r>
      <w:r w:rsidRPr="0098477D">
        <w:rPr>
          <w:sz w:val="26"/>
          <w:szCs w:val="26"/>
        </w:rPr>
        <w:t>бумажном</w:t>
      </w:r>
      <w:r w:rsidR="00753A86">
        <w:rPr>
          <w:sz w:val="26"/>
          <w:szCs w:val="26"/>
        </w:rPr>
        <w:t>»</w:t>
      </w:r>
      <w:r w:rsidRPr="0098477D">
        <w:rPr>
          <w:sz w:val="26"/>
          <w:szCs w:val="26"/>
        </w:rPr>
        <w:t xml:space="preserve"> нотариальном документе (удостоверяемой сделке, включая доверенность, а также свидетельстве, протесте векселя, исполнительной надписи, документе, обеспечивающем доказательства, документе, время предъявления которого удостоверено нотариусом). С использованием этой маркировки посредством ЕИС нотариата </w:t>
      </w:r>
      <w:hyperlink r:id="rId50" w:anchor="/document/10102426/entry/5101" w:history="1">
        <w:r w:rsidRPr="0098477D">
          <w:rPr>
            <w:rStyle w:val="a3"/>
            <w:color w:val="auto"/>
            <w:sz w:val="26"/>
            <w:szCs w:val="26"/>
            <w:u w:val="none"/>
          </w:rPr>
          <w:t>будет осуществляться</w:t>
        </w:r>
      </w:hyperlink>
      <w:r w:rsidRPr="0098477D">
        <w:rPr>
          <w:sz w:val="26"/>
          <w:szCs w:val="26"/>
        </w:rPr>
        <w:t> проверка информации о нотариальном документе. В результате такой проверки заинтересованному лицу </w:t>
      </w:r>
      <w:hyperlink r:id="rId51" w:anchor="/document/74716450/entry/1007" w:history="1">
        <w:r w:rsidRPr="0098477D">
          <w:rPr>
            <w:rStyle w:val="a3"/>
            <w:color w:val="auto"/>
            <w:sz w:val="26"/>
            <w:szCs w:val="26"/>
            <w:u w:val="none"/>
          </w:rPr>
          <w:t>предоставляются</w:t>
        </w:r>
      </w:hyperlink>
      <w:r w:rsidRPr="0098477D">
        <w:rPr>
          <w:sz w:val="26"/>
          <w:szCs w:val="26"/>
        </w:rPr>
        <w:t> сведения о подтверждении или неподтверждении информации о нотариальном документе;</w:t>
      </w:r>
    </w:p>
    <w:p w14:paraId="2901376A" w14:textId="77777777" w:rsidR="00BE00BC" w:rsidRPr="0098477D" w:rsidRDefault="00BE00BC" w:rsidP="00BE00BC">
      <w:pPr>
        <w:pStyle w:val="s1"/>
        <w:shd w:val="clear" w:color="auto" w:fill="FFFFFF"/>
        <w:jc w:val="both"/>
        <w:rPr>
          <w:sz w:val="26"/>
          <w:szCs w:val="26"/>
        </w:rPr>
      </w:pPr>
      <w:r w:rsidRPr="0098477D">
        <w:rPr>
          <w:sz w:val="26"/>
          <w:szCs w:val="26"/>
        </w:rPr>
        <w:t>- </w:t>
      </w:r>
      <w:hyperlink r:id="rId52" w:anchor="/document/10102426/entry/42005" w:history="1">
        <w:r w:rsidRPr="0098477D">
          <w:rPr>
            <w:rStyle w:val="a3"/>
            <w:color w:val="auto"/>
            <w:sz w:val="26"/>
            <w:szCs w:val="26"/>
            <w:u w:val="none"/>
          </w:rPr>
          <w:t>право</w:t>
        </w:r>
      </w:hyperlink>
      <w:r w:rsidRPr="0098477D">
        <w:rPr>
          <w:sz w:val="26"/>
          <w:szCs w:val="26"/>
        </w:rPr>
        <w:t> нотариуса при отсутствии документа, удостоверяющего личность гражданина, или при наличии сомнений в личности гражданина, предъявившего такой документ, </w:t>
      </w:r>
      <w:r w:rsidRPr="0098477D">
        <w:rPr>
          <w:rStyle w:val="s10"/>
          <w:b/>
          <w:bCs/>
          <w:sz w:val="26"/>
          <w:szCs w:val="26"/>
        </w:rPr>
        <w:t>устанавливать личность гражданина</w:t>
      </w:r>
      <w:r w:rsidRPr="0098477D">
        <w:rPr>
          <w:sz w:val="26"/>
          <w:szCs w:val="26"/>
        </w:rPr>
        <w:t>, его представителя или представителя юрлица </w:t>
      </w:r>
      <w:r w:rsidRPr="0098477D">
        <w:rPr>
          <w:rStyle w:val="s10"/>
          <w:b/>
          <w:bCs/>
          <w:sz w:val="26"/>
          <w:szCs w:val="26"/>
        </w:rPr>
        <w:t>посредством Единой биометрической системы</w:t>
      </w:r>
      <w:r w:rsidRPr="0098477D">
        <w:rPr>
          <w:sz w:val="26"/>
          <w:szCs w:val="26"/>
        </w:rPr>
        <w:t>. </w:t>
      </w:r>
      <w:hyperlink r:id="rId53" w:anchor="/document/56861421/entry/0" w:history="1">
        <w:r w:rsidRPr="0098477D">
          <w:rPr>
            <w:rStyle w:val="a3"/>
            <w:color w:val="auto"/>
            <w:sz w:val="26"/>
            <w:szCs w:val="26"/>
            <w:u w:val="none"/>
          </w:rPr>
          <w:t>Предполагается</w:t>
        </w:r>
      </w:hyperlink>
      <w:r w:rsidRPr="0098477D">
        <w:rPr>
          <w:sz w:val="26"/>
          <w:szCs w:val="26"/>
        </w:rPr>
        <w:t>, что плата за предоставление нотариусам информации о степени соответствия предоставленных биометрических персональных данных биометрическим персональным данным гражданина РФ, содержащимся в ЕБС, будет составлять 200 руб. с учетом НДС за каждый случай предоставления указанной информации;</w:t>
      </w:r>
    </w:p>
    <w:p w14:paraId="2EB7AE6F" w14:textId="77777777" w:rsidR="00BE00BC" w:rsidRPr="0098477D" w:rsidRDefault="00BE00BC" w:rsidP="00BE00BC">
      <w:pPr>
        <w:pStyle w:val="s1"/>
        <w:shd w:val="clear" w:color="auto" w:fill="FFFFFF"/>
        <w:jc w:val="both"/>
        <w:rPr>
          <w:sz w:val="26"/>
          <w:szCs w:val="26"/>
        </w:rPr>
      </w:pPr>
      <w:r w:rsidRPr="0098477D">
        <w:rPr>
          <w:sz w:val="26"/>
          <w:szCs w:val="26"/>
        </w:rPr>
        <w:t>- </w:t>
      </w:r>
      <w:hyperlink r:id="rId54" w:anchor="/document/10102426/entry/45105" w:history="1">
        <w:r w:rsidRPr="0098477D">
          <w:rPr>
            <w:rStyle w:val="a3"/>
            <w:color w:val="auto"/>
            <w:sz w:val="26"/>
            <w:szCs w:val="26"/>
            <w:u w:val="none"/>
          </w:rPr>
          <w:t>закрепление</w:t>
        </w:r>
      </w:hyperlink>
      <w:r w:rsidRPr="0098477D">
        <w:rPr>
          <w:sz w:val="26"/>
          <w:szCs w:val="26"/>
        </w:rPr>
        <w:t> порядка </w:t>
      </w:r>
      <w:r w:rsidRPr="0098477D">
        <w:rPr>
          <w:rStyle w:val="s10"/>
          <w:b/>
          <w:bCs/>
          <w:sz w:val="26"/>
          <w:szCs w:val="26"/>
        </w:rPr>
        <w:t>исправления нотариусом технической ошибки</w:t>
      </w:r>
      <w:r w:rsidRPr="0098477D">
        <w:rPr>
          <w:sz w:val="26"/>
          <w:szCs w:val="26"/>
        </w:rPr>
        <w:t>, не изменяющей правовое содержание нотариально оформленного документа на бумажном носителе и не влияющей на права третьих лиц;</w:t>
      </w:r>
    </w:p>
    <w:p w14:paraId="57AB9264" w14:textId="77777777" w:rsidR="00BE00BC" w:rsidRPr="0098477D" w:rsidRDefault="00BE00BC" w:rsidP="00BE00BC">
      <w:pPr>
        <w:pStyle w:val="s1"/>
        <w:shd w:val="clear" w:color="auto" w:fill="FFFFFF"/>
        <w:jc w:val="both"/>
        <w:rPr>
          <w:sz w:val="26"/>
          <w:szCs w:val="26"/>
        </w:rPr>
      </w:pPr>
      <w:r w:rsidRPr="0098477D">
        <w:rPr>
          <w:sz w:val="26"/>
          <w:szCs w:val="26"/>
        </w:rPr>
        <w:t>- нотариусы </w:t>
      </w:r>
      <w:hyperlink r:id="rId55" w:anchor="/document/10102426/entry/97003" w:history="1">
        <w:r w:rsidRPr="0098477D">
          <w:rPr>
            <w:rStyle w:val="a3"/>
            <w:color w:val="auto"/>
            <w:sz w:val="26"/>
            <w:szCs w:val="26"/>
            <w:u w:val="none"/>
          </w:rPr>
          <w:t>будут принимать</w:t>
        </w:r>
      </w:hyperlink>
      <w:r w:rsidRPr="0098477D">
        <w:rPr>
          <w:sz w:val="26"/>
          <w:szCs w:val="26"/>
        </w:rPr>
        <w:t> на </w:t>
      </w:r>
      <w:r w:rsidRPr="0098477D">
        <w:rPr>
          <w:rStyle w:val="s10"/>
          <w:b/>
          <w:bCs/>
          <w:sz w:val="26"/>
          <w:szCs w:val="26"/>
        </w:rPr>
        <w:t>хранение</w:t>
      </w:r>
      <w:r w:rsidRPr="0098477D">
        <w:rPr>
          <w:sz w:val="26"/>
          <w:szCs w:val="26"/>
        </w:rPr>
        <w:t> не только бумажные, но </w:t>
      </w:r>
      <w:r w:rsidRPr="0098477D">
        <w:rPr>
          <w:rStyle w:val="s10"/>
          <w:b/>
          <w:bCs/>
          <w:sz w:val="26"/>
          <w:szCs w:val="26"/>
        </w:rPr>
        <w:t>электронные документы</w:t>
      </w:r>
      <w:r w:rsidRPr="0098477D">
        <w:rPr>
          <w:sz w:val="26"/>
          <w:szCs w:val="26"/>
        </w:rPr>
        <w:t>. Они будут храниться в ЕИС нотариата. Получить отданный ранее на хранение электронный документ </w:t>
      </w:r>
      <w:hyperlink r:id="rId56" w:anchor="/document/10102426/entry/9802" w:history="1">
        <w:r w:rsidRPr="0098477D">
          <w:rPr>
            <w:rStyle w:val="a3"/>
            <w:color w:val="auto"/>
            <w:sz w:val="26"/>
            <w:szCs w:val="26"/>
            <w:u w:val="none"/>
          </w:rPr>
          <w:t>можно будет</w:t>
        </w:r>
      </w:hyperlink>
      <w:r w:rsidRPr="0098477D">
        <w:rPr>
          <w:sz w:val="26"/>
          <w:szCs w:val="26"/>
        </w:rPr>
        <w:t> у любого нотариуса на территории РФ;</w:t>
      </w:r>
    </w:p>
    <w:p w14:paraId="6C1BFDC3" w14:textId="77777777" w:rsidR="00BE00BC" w:rsidRPr="0098477D" w:rsidRDefault="00BE00BC" w:rsidP="00BE00BC">
      <w:pPr>
        <w:pStyle w:val="s1"/>
        <w:shd w:val="clear" w:color="auto" w:fill="FFFFFF"/>
        <w:jc w:val="both"/>
        <w:rPr>
          <w:sz w:val="26"/>
          <w:szCs w:val="26"/>
        </w:rPr>
      </w:pPr>
      <w:r w:rsidRPr="0098477D">
        <w:rPr>
          <w:sz w:val="26"/>
          <w:szCs w:val="26"/>
        </w:rPr>
        <w:t>- </w:t>
      </w:r>
      <w:hyperlink r:id="rId57" w:anchor="/document/10102426/entry/23148" w:history="1">
        <w:r w:rsidRPr="0098477D">
          <w:rPr>
            <w:rStyle w:val="a3"/>
            <w:color w:val="auto"/>
            <w:sz w:val="26"/>
            <w:szCs w:val="26"/>
            <w:u w:val="none"/>
          </w:rPr>
          <w:t>дифференциацию</w:t>
        </w:r>
      </w:hyperlink>
      <w:r w:rsidRPr="0098477D">
        <w:rPr>
          <w:sz w:val="26"/>
          <w:szCs w:val="26"/>
        </w:rPr>
        <w:t> размера </w:t>
      </w:r>
      <w:r w:rsidRPr="0098477D">
        <w:rPr>
          <w:rStyle w:val="s10"/>
          <w:b/>
          <w:bCs/>
          <w:sz w:val="26"/>
          <w:szCs w:val="26"/>
        </w:rPr>
        <w:t>нотариального тарифа за совершение исполнительной надписи</w:t>
      </w:r>
      <w:r w:rsidRPr="0098477D">
        <w:rPr>
          <w:sz w:val="26"/>
          <w:szCs w:val="26"/>
        </w:rPr>
        <w:t> в зависимости от размера взыскиваемых сумм и стоимости взыскиваемого имущества, а также </w:t>
      </w:r>
      <w:hyperlink r:id="rId58" w:anchor="/document/10102426/entry/22111214" w:history="1">
        <w:r w:rsidRPr="0098477D">
          <w:rPr>
            <w:rStyle w:val="a3"/>
            <w:color w:val="auto"/>
            <w:sz w:val="26"/>
            <w:szCs w:val="26"/>
            <w:u w:val="none"/>
          </w:rPr>
          <w:t>установление</w:t>
        </w:r>
      </w:hyperlink>
      <w:r w:rsidRPr="0098477D">
        <w:rPr>
          <w:sz w:val="26"/>
          <w:szCs w:val="26"/>
        </w:rPr>
        <w:t> размеров нотариального тарифа за совершение новых видов нотариальных действий - принятие на хранение электронного документа и его выдачу и за удостоверение равнозначности электронного документа, изготовленного нотариусом в ином формате, электронному документу, представленному нотариусу.</w:t>
      </w:r>
    </w:p>
    <w:p w14:paraId="08E31037" w14:textId="77777777" w:rsidR="00D33135" w:rsidRPr="0098477D" w:rsidRDefault="00D33135" w:rsidP="0098477D">
      <w:pPr>
        <w:pStyle w:val="s74"/>
        <w:shd w:val="clear" w:color="auto" w:fill="F0E9D3"/>
        <w:spacing w:before="240" w:beforeAutospacing="0" w:after="240" w:afterAutospacing="0"/>
        <w:jc w:val="center"/>
        <w:rPr>
          <w:sz w:val="26"/>
          <w:szCs w:val="26"/>
        </w:rPr>
      </w:pPr>
      <w:r w:rsidRPr="0098477D">
        <w:rPr>
          <w:rStyle w:val="s10"/>
          <w:b/>
          <w:bCs/>
          <w:sz w:val="26"/>
          <w:szCs w:val="26"/>
        </w:rPr>
        <w:t>КоАП дополнен положениями об электронном обжаловании штрафов за нарушения ПДД, зафиксированные камерами</w:t>
      </w:r>
    </w:p>
    <w:p w14:paraId="09F1B087" w14:textId="59E07CDB" w:rsidR="00D33135" w:rsidRPr="0098477D" w:rsidRDefault="0098477D" w:rsidP="00D33135">
      <w:pPr>
        <w:pStyle w:val="s1"/>
        <w:shd w:val="clear" w:color="auto" w:fill="FFFFFF"/>
        <w:jc w:val="both"/>
        <w:rPr>
          <w:sz w:val="26"/>
          <w:szCs w:val="26"/>
          <w:u w:val="single"/>
        </w:rPr>
      </w:pPr>
      <w:r w:rsidRPr="0098477D">
        <w:rPr>
          <w:sz w:val="26"/>
          <w:szCs w:val="26"/>
          <w:u w:val="single"/>
        </w:rPr>
        <w:t xml:space="preserve">Основание: </w:t>
      </w:r>
      <w:hyperlink r:id="rId59" w:anchor="/document/400152240/entry/1" w:history="1">
        <w:r w:rsidR="00D33135" w:rsidRPr="0098477D">
          <w:rPr>
            <w:rStyle w:val="a3"/>
            <w:color w:val="auto"/>
            <w:sz w:val="26"/>
            <w:szCs w:val="26"/>
          </w:rPr>
          <w:t>Федеральный закон от 29 декабря 2020 г. N 471-ФЗ</w:t>
        </w:r>
      </w:hyperlink>
    </w:p>
    <w:p w14:paraId="180DD468" w14:textId="77777777" w:rsidR="00D33135" w:rsidRPr="0098477D" w:rsidRDefault="00D33135" w:rsidP="00D33135">
      <w:pPr>
        <w:pStyle w:val="s1"/>
        <w:shd w:val="clear" w:color="auto" w:fill="FFFFFF"/>
        <w:jc w:val="both"/>
        <w:rPr>
          <w:sz w:val="26"/>
          <w:szCs w:val="26"/>
        </w:rPr>
      </w:pPr>
      <w:r w:rsidRPr="0098477D">
        <w:rPr>
          <w:sz w:val="26"/>
          <w:szCs w:val="26"/>
        </w:rPr>
        <w:t>В КоАП РФ внесены изменения, направленные на упрощение порядка обжалования постановлений по делам об административных правонарушениях, зафиксированных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w:t>
      </w:r>
    </w:p>
    <w:p w14:paraId="659A5772" w14:textId="77777777" w:rsidR="00D33135" w:rsidRPr="0098477D" w:rsidRDefault="00D33135" w:rsidP="00D33135">
      <w:pPr>
        <w:pStyle w:val="s1"/>
        <w:shd w:val="clear" w:color="auto" w:fill="FFFFFF"/>
        <w:jc w:val="both"/>
        <w:rPr>
          <w:sz w:val="26"/>
          <w:szCs w:val="26"/>
        </w:rPr>
      </w:pPr>
      <w:r w:rsidRPr="0098477D">
        <w:rPr>
          <w:sz w:val="26"/>
          <w:szCs w:val="26"/>
        </w:rPr>
        <w:t>В частности, </w:t>
      </w:r>
      <w:hyperlink r:id="rId60" w:anchor="/document/12125267/entry/302" w:history="1">
        <w:r w:rsidRPr="0098477D">
          <w:rPr>
            <w:rStyle w:val="a3"/>
            <w:color w:val="auto"/>
            <w:sz w:val="26"/>
            <w:szCs w:val="26"/>
            <w:u w:val="none"/>
          </w:rPr>
          <w:t>статьи 30.2</w:t>
        </w:r>
      </w:hyperlink>
      <w:r w:rsidRPr="0098477D">
        <w:rPr>
          <w:sz w:val="26"/>
          <w:szCs w:val="26"/>
        </w:rPr>
        <w:t> и </w:t>
      </w:r>
      <w:hyperlink r:id="rId61" w:anchor="/document/12125267/entry/308" w:history="1">
        <w:r w:rsidRPr="0098477D">
          <w:rPr>
            <w:rStyle w:val="a3"/>
            <w:color w:val="auto"/>
            <w:sz w:val="26"/>
            <w:szCs w:val="26"/>
            <w:u w:val="none"/>
          </w:rPr>
          <w:t>30.8</w:t>
        </w:r>
      </w:hyperlink>
      <w:r w:rsidRPr="0098477D">
        <w:rPr>
          <w:sz w:val="26"/>
          <w:szCs w:val="26"/>
        </w:rPr>
        <w:t> КоАП РФ дополнены положениями, закрепляющими возможность подачи жалобы на упомянутое выше постановление и получение копии решения по ней в форме электронного документа - через Единый портал госуслуг. Также предусмотрена возможность подачи указанной жалобы посредством заполнения формы, размещенной на официальном сайте суда. При этом направить жалобу в суд в электронной форме можно будет только при наличии технической возможности у суда принять ее в такой форме.</w:t>
      </w:r>
    </w:p>
    <w:p w14:paraId="6D199D0F" w14:textId="31ABF539" w:rsidR="00D33135" w:rsidRDefault="00D33135" w:rsidP="00D33135">
      <w:pPr>
        <w:pStyle w:val="s1"/>
        <w:shd w:val="clear" w:color="auto" w:fill="FFFFFF"/>
        <w:jc w:val="both"/>
        <w:rPr>
          <w:sz w:val="26"/>
          <w:szCs w:val="26"/>
        </w:rPr>
      </w:pPr>
      <w:r w:rsidRPr="0098477D">
        <w:rPr>
          <w:sz w:val="26"/>
          <w:szCs w:val="26"/>
        </w:rPr>
        <w:t>Поправки вступят в силу 1 сентября 2021 года.</w:t>
      </w:r>
    </w:p>
    <w:p w14:paraId="2CEB591C" w14:textId="71E90047" w:rsidR="0098477D" w:rsidRPr="0098477D" w:rsidRDefault="0098477D" w:rsidP="00D33135">
      <w:pPr>
        <w:pStyle w:val="s1"/>
        <w:shd w:val="clear" w:color="auto" w:fill="FFFFFF"/>
        <w:jc w:val="both"/>
        <w:rPr>
          <w:b/>
          <w:bCs/>
          <w:sz w:val="26"/>
          <w:szCs w:val="26"/>
        </w:rPr>
      </w:pPr>
      <w:r w:rsidRPr="0098477D">
        <w:rPr>
          <w:b/>
          <w:bCs/>
          <w:sz w:val="26"/>
          <w:szCs w:val="26"/>
        </w:rPr>
        <w:t xml:space="preserve">При подготовке </w:t>
      </w:r>
      <w:r>
        <w:rPr>
          <w:b/>
          <w:bCs/>
          <w:sz w:val="26"/>
          <w:szCs w:val="26"/>
        </w:rPr>
        <w:t>о</w:t>
      </w:r>
      <w:r w:rsidRPr="0098477D">
        <w:rPr>
          <w:b/>
          <w:bCs/>
          <w:sz w:val="26"/>
          <w:szCs w:val="26"/>
        </w:rPr>
        <w:t>бз</w:t>
      </w:r>
      <w:r>
        <w:rPr>
          <w:b/>
          <w:bCs/>
          <w:sz w:val="26"/>
          <w:szCs w:val="26"/>
        </w:rPr>
        <w:t>о</w:t>
      </w:r>
      <w:r w:rsidRPr="0098477D">
        <w:rPr>
          <w:b/>
          <w:bCs/>
          <w:sz w:val="26"/>
          <w:szCs w:val="26"/>
        </w:rPr>
        <w:t xml:space="preserve">ра нормативно-правовых актов использовались </w:t>
      </w:r>
      <w:r>
        <w:rPr>
          <w:b/>
          <w:bCs/>
          <w:sz w:val="26"/>
          <w:szCs w:val="26"/>
        </w:rPr>
        <w:t xml:space="preserve">материалы </w:t>
      </w:r>
      <w:r w:rsidRPr="0098477D">
        <w:rPr>
          <w:b/>
          <w:bCs/>
          <w:sz w:val="26"/>
          <w:szCs w:val="26"/>
        </w:rPr>
        <w:t xml:space="preserve">СПС «Гарант» и </w:t>
      </w:r>
      <w:r w:rsidRPr="0098477D">
        <w:rPr>
          <w:b/>
          <w:bCs/>
          <w:sz w:val="26"/>
          <w:szCs w:val="26"/>
        </w:rPr>
        <w:t>«КонсультантПлюс».</w:t>
      </w:r>
    </w:p>
    <w:p w14:paraId="0AAB30D4" w14:textId="77777777" w:rsidR="00160F4F" w:rsidRPr="0098477D" w:rsidRDefault="00160F4F" w:rsidP="006367D6"/>
    <w:sectPr w:rsidR="00160F4F" w:rsidRPr="0098477D" w:rsidSect="009256F6">
      <w:footerReference w:type="default" r:id="rId6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8510CA" w14:textId="77777777" w:rsidR="00F7379B" w:rsidRDefault="00F7379B" w:rsidP="00F7379B">
      <w:pPr>
        <w:spacing w:after="0" w:line="240" w:lineRule="auto"/>
      </w:pPr>
      <w:r>
        <w:separator/>
      </w:r>
    </w:p>
  </w:endnote>
  <w:endnote w:type="continuationSeparator" w:id="0">
    <w:p w14:paraId="1F89B7B2" w14:textId="77777777" w:rsidR="00F7379B" w:rsidRDefault="00F7379B" w:rsidP="00F7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1412667"/>
      <w:docPartObj>
        <w:docPartGallery w:val="Page Numbers (Bottom of Page)"/>
        <w:docPartUnique/>
      </w:docPartObj>
    </w:sdtPr>
    <w:sdtEndPr>
      <w:rPr>
        <w:rFonts w:ascii="Times New Roman" w:hAnsi="Times New Roman" w:cs="Times New Roman"/>
      </w:rPr>
    </w:sdtEndPr>
    <w:sdtContent>
      <w:p w14:paraId="43EE1F34" w14:textId="4383DD81" w:rsidR="00F7379B" w:rsidRPr="00F7379B" w:rsidRDefault="00F7379B">
        <w:pPr>
          <w:pStyle w:val="a8"/>
          <w:jc w:val="center"/>
          <w:rPr>
            <w:rFonts w:ascii="Times New Roman" w:hAnsi="Times New Roman" w:cs="Times New Roman"/>
          </w:rPr>
        </w:pPr>
        <w:r w:rsidRPr="00F7379B">
          <w:rPr>
            <w:rFonts w:ascii="Times New Roman" w:hAnsi="Times New Roman" w:cs="Times New Roman"/>
          </w:rPr>
          <w:fldChar w:fldCharType="begin"/>
        </w:r>
        <w:r w:rsidRPr="00F7379B">
          <w:rPr>
            <w:rFonts w:ascii="Times New Roman" w:hAnsi="Times New Roman" w:cs="Times New Roman"/>
          </w:rPr>
          <w:instrText>PAGE   \* MERGEFORMAT</w:instrText>
        </w:r>
        <w:r w:rsidRPr="00F7379B">
          <w:rPr>
            <w:rFonts w:ascii="Times New Roman" w:hAnsi="Times New Roman" w:cs="Times New Roman"/>
          </w:rPr>
          <w:fldChar w:fldCharType="separate"/>
        </w:r>
        <w:r w:rsidRPr="00F7379B">
          <w:rPr>
            <w:rFonts w:ascii="Times New Roman" w:hAnsi="Times New Roman" w:cs="Times New Roman"/>
          </w:rPr>
          <w:t>2</w:t>
        </w:r>
        <w:r w:rsidRPr="00F7379B">
          <w:rPr>
            <w:rFonts w:ascii="Times New Roman" w:hAnsi="Times New Roman" w:cs="Times New Roman"/>
          </w:rPr>
          <w:fldChar w:fldCharType="end"/>
        </w:r>
      </w:p>
    </w:sdtContent>
  </w:sdt>
  <w:p w14:paraId="34267198" w14:textId="77777777" w:rsidR="00F7379B" w:rsidRDefault="00F737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FB0AE" w14:textId="77777777" w:rsidR="00F7379B" w:rsidRDefault="00F7379B" w:rsidP="00F7379B">
      <w:pPr>
        <w:spacing w:after="0" w:line="240" w:lineRule="auto"/>
      </w:pPr>
      <w:r>
        <w:separator/>
      </w:r>
    </w:p>
  </w:footnote>
  <w:footnote w:type="continuationSeparator" w:id="0">
    <w:p w14:paraId="22810B9F" w14:textId="77777777" w:rsidR="00F7379B" w:rsidRDefault="00F7379B" w:rsidP="00F73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FC"/>
    <w:rsid w:val="00160F4F"/>
    <w:rsid w:val="001D4532"/>
    <w:rsid w:val="002476D9"/>
    <w:rsid w:val="004D5828"/>
    <w:rsid w:val="00563A97"/>
    <w:rsid w:val="006367D6"/>
    <w:rsid w:val="006A30E4"/>
    <w:rsid w:val="00753A86"/>
    <w:rsid w:val="007C14D9"/>
    <w:rsid w:val="009256F6"/>
    <w:rsid w:val="00943EC2"/>
    <w:rsid w:val="0098477D"/>
    <w:rsid w:val="009D1D7F"/>
    <w:rsid w:val="00B51EA8"/>
    <w:rsid w:val="00BE00BC"/>
    <w:rsid w:val="00D33135"/>
    <w:rsid w:val="00E17ADB"/>
    <w:rsid w:val="00E75E75"/>
    <w:rsid w:val="00ED2836"/>
    <w:rsid w:val="00F7379B"/>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839A3"/>
  <w15:docId w15:val="{01983989-F731-4A07-BEAD-0E1187F6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6F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43EC2"/>
    <w:rPr>
      <w:color w:val="666699"/>
      <w:u w:val="single"/>
    </w:rPr>
  </w:style>
  <w:style w:type="paragraph" w:styleId="a4">
    <w:name w:val="Normal (Web)"/>
    <w:basedOn w:val="a"/>
    <w:uiPriority w:val="99"/>
    <w:unhideWhenUsed/>
    <w:rsid w:val="00943EC2"/>
    <w:pPr>
      <w:spacing w:before="100" w:beforeAutospacing="1" w:after="100" w:afterAutospacing="1" w:line="240" w:lineRule="auto"/>
    </w:pPr>
    <w:rPr>
      <w:rFonts w:ascii="Calibri" w:eastAsiaTheme="minorEastAsia" w:hAnsi="Calibri" w:cs="Calibri"/>
      <w:color w:val="000000"/>
      <w:lang w:eastAsia="ru-RU"/>
    </w:rPr>
  </w:style>
  <w:style w:type="character" w:styleId="a5">
    <w:name w:val="Strong"/>
    <w:basedOn w:val="a0"/>
    <w:uiPriority w:val="22"/>
    <w:qFormat/>
    <w:rsid w:val="00943EC2"/>
    <w:rPr>
      <w:b/>
      <w:bCs/>
    </w:rPr>
  </w:style>
  <w:style w:type="paragraph" w:customStyle="1" w:styleId="s74">
    <w:name w:val="s_74"/>
    <w:basedOn w:val="a"/>
    <w:rsid w:val="00160F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160F4F"/>
  </w:style>
  <w:style w:type="paragraph" w:customStyle="1" w:styleId="s1">
    <w:name w:val="s_1"/>
    <w:basedOn w:val="a"/>
    <w:rsid w:val="00160F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
    <w:rsid w:val="00BE00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563A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F7379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379B"/>
  </w:style>
  <w:style w:type="paragraph" w:styleId="a8">
    <w:name w:val="footer"/>
    <w:basedOn w:val="a"/>
    <w:link w:val="a9"/>
    <w:uiPriority w:val="99"/>
    <w:unhideWhenUsed/>
    <w:rsid w:val="00F7379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379B"/>
  </w:style>
  <w:style w:type="paragraph" w:styleId="aa">
    <w:name w:val="Balloon Text"/>
    <w:basedOn w:val="a"/>
    <w:link w:val="ab"/>
    <w:uiPriority w:val="99"/>
    <w:semiHidden/>
    <w:unhideWhenUsed/>
    <w:rsid w:val="00F7379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737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919733">
      <w:bodyDiv w:val="1"/>
      <w:marLeft w:val="0"/>
      <w:marRight w:val="0"/>
      <w:marTop w:val="0"/>
      <w:marBottom w:val="0"/>
      <w:divBdr>
        <w:top w:val="none" w:sz="0" w:space="0" w:color="auto"/>
        <w:left w:val="none" w:sz="0" w:space="0" w:color="auto"/>
        <w:bottom w:val="none" w:sz="0" w:space="0" w:color="auto"/>
        <w:right w:val="none" w:sz="0" w:space="0" w:color="auto"/>
      </w:divBdr>
    </w:div>
    <w:div w:id="569122500">
      <w:bodyDiv w:val="1"/>
      <w:marLeft w:val="0"/>
      <w:marRight w:val="0"/>
      <w:marTop w:val="0"/>
      <w:marBottom w:val="0"/>
      <w:divBdr>
        <w:top w:val="none" w:sz="0" w:space="0" w:color="auto"/>
        <w:left w:val="none" w:sz="0" w:space="0" w:color="auto"/>
        <w:bottom w:val="none" w:sz="0" w:space="0" w:color="auto"/>
        <w:right w:val="none" w:sz="0" w:space="0" w:color="auto"/>
      </w:divBdr>
    </w:div>
    <w:div w:id="805468083">
      <w:bodyDiv w:val="1"/>
      <w:marLeft w:val="0"/>
      <w:marRight w:val="0"/>
      <w:marTop w:val="0"/>
      <w:marBottom w:val="0"/>
      <w:divBdr>
        <w:top w:val="none" w:sz="0" w:space="0" w:color="auto"/>
        <w:left w:val="none" w:sz="0" w:space="0" w:color="auto"/>
        <w:bottom w:val="none" w:sz="0" w:space="0" w:color="auto"/>
        <w:right w:val="none" w:sz="0" w:space="0" w:color="auto"/>
      </w:divBdr>
    </w:div>
    <w:div w:id="1128740934">
      <w:bodyDiv w:val="1"/>
      <w:marLeft w:val="0"/>
      <w:marRight w:val="0"/>
      <w:marTop w:val="0"/>
      <w:marBottom w:val="0"/>
      <w:divBdr>
        <w:top w:val="none" w:sz="0" w:space="0" w:color="auto"/>
        <w:left w:val="none" w:sz="0" w:space="0" w:color="auto"/>
        <w:bottom w:val="none" w:sz="0" w:space="0" w:color="auto"/>
        <w:right w:val="none" w:sz="0" w:space="0" w:color="auto"/>
      </w:divBdr>
    </w:div>
    <w:div w:id="1557814499">
      <w:bodyDiv w:val="1"/>
      <w:marLeft w:val="0"/>
      <w:marRight w:val="0"/>
      <w:marTop w:val="0"/>
      <w:marBottom w:val="0"/>
      <w:divBdr>
        <w:top w:val="none" w:sz="0" w:space="0" w:color="auto"/>
        <w:left w:val="none" w:sz="0" w:space="0" w:color="auto"/>
        <w:bottom w:val="none" w:sz="0" w:space="0" w:color="auto"/>
        <w:right w:val="none" w:sz="0" w:space="0" w:color="auto"/>
      </w:divBdr>
    </w:div>
    <w:div w:id="1760176316">
      <w:bodyDiv w:val="1"/>
      <w:marLeft w:val="0"/>
      <w:marRight w:val="0"/>
      <w:marTop w:val="0"/>
      <w:marBottom w:val="0"/>
      <w:divBdr>
        <w:top w:val="none" w:sz="0" w:space="0" w:color="auto"/>
        <w:left w:val="none" w:sz="0" w:space="0" w:color="auto"/>
        <w:bottom w:val="none" w:sz="0" w:space="0" w:color="auto"/>
        <w:right w:val="none" w:sz="0" w:space="0" w:color="auto"/>
      </w:divBdr>
    </w:div>
    <w:div w:id="1805272037">
      <w:bodyDiv w:val="1"/>
      <w:marLeft w:val="0"/>
      <w:marRight w:val="0"/>
      <w:marTop w:val="0"/>
      <w:marBottom w:val="0"/>
      <w:divBdr>
        <w:top w:val="none" w:sz="0" w:space="0" w:color="auto"/>
        <w:left w:val="none" w:sz="0" w:space="0" w:color="auto"/>
        <w:bottom w:val="none" w:sz="0" w:space="0" w:color="auto"/>
        <w:right w:val="none" w:sz="0" w:space="0" w:color="auto"/>
      </w:divBdr>
    </w:div>
    <w:div w:id="1905485518">
      <w:bodyDiv w:val="1"/>
      <w:marLeft w:val="0"/>
      <w:marRight w:val="0"/>
      <w:marTop w:val="0"/>
      <w:marBottom w:val="0"/>
      <w:divBdr>
        <w:top w:val="none" w:sz="0" w:space="0" w:color="auto"/>
        <w:left w:val="none" w:sz="0" w:space="0" w:color="auto"/>
        <w:bottom w:val="none" w:sz="0" w:space="0" w:color="auto"/>
        <w:right w:val="none" w:sz="0" w:space="0" w:color="auto"/>
      </w:divBdr>
    </w:div>
    <w:div w:id="1956787392">
      <w:bodyDiv w:val="1"/>
      <w:marLeft w:val="0"/>
      <w:marRight w:val="0"/>
      <w:marTop w:val="0"/>
      <w:marBottom w:val="0"/>
      <w:divBdr>
        <w:top w:val="none" w:sz="0" w:space="0" w:color="auto"/>
        <w:left w:val="none" w:sz="0" w:space="0" w:color="auto"/>
        <w:bottom w:val="none" w:sz="0" w:space="0" w:color="auto"/>
        <w:right w:val="none" w:sz="0" w:space="0" w:color="auto"/>
      </w:divBdr>
    </w:div>
    <w:div w:id="2104645070">
      <w:bodyDiv w:val="1"/>
      <w:marLeft w:val="0"/>
      <w:marRight w:val="0"/>
      <w:marTop w:val="0"/>
      <w:marBottom w:val="0"/>
      <w:divBdr>
        <w:top w:val="none" w:sz="0" w:space="0" w:color="auto"/>
        <w:left w:val="none" w:sz="0" w:space="0" w:color="auto"/>
        <w:bottom w:val="none" w:sz="0" w:space="0" w:color="auto"/>
        <w:right w:val="none" w:sz="0" w:space="0" w:color="auto"/>
      </w:divBdr>
      <w:divsChild>
        <w:div w:id="1604344377">
          <w:marLeft w:val="0"/>
          <w:marRight w:val="0"/>
          <w:marTop w:val="0"/>
          <w:marBottom w:val="0"/>
          <w:divBdr>
            <w:top w:val="none" w:sz="0" w:space="0" w:color="auto"/>
            <w:left w:val="none" w:sz="0" w:space="0" w:color="auto"/>
            <w:bottom w:val="none" w:sz="0" w:space="0" w:color="auto"/>
            <w:right w:val="none" w:sz="0" w:space="0" w:color="auto"/>
          </w:divBdr>
        </w:div>
        <w:div w:id="1444958729">
          <w:marLeft w:val="0"/>
          <w:marRight w:val="0"/>
          <w:marTop w:val="0"/>
          <w:marBottom w:val="0"/>
          <w:divBdr>
            <w:top w:val="none" w:sz="0" w:space="0" w:color="auto"/>
            <w:left w:val="none" w:sz="0" w:space="0" w:color="auto"/>
            <w:bottom w:val="none" w:sz="0" w:space="0" w:color="auto"/>
            <w:right w:val="none" w:sz="0" w:space="0" w:color="auto"/>
          </w:divBdr>
        </w:div>
        <w:div w:id="909196004">
          <w:marLeft w:val="0"/>
          <w:marRight w:val="0"/>
          <w:marTop w:val="0"/>
          <w:marBottom w:val="0"/>
          <w:divBdr>
            <w:top w:val="none" w:sz="0" w:space="0" w:color="auto"/>
            <w:left w:val="none" w:sz="0" w:space="0" w:color="auto"/>
            <w:bottom w:val="none" w:sz="0" w:space="0" w:color="auto"/>
            <w:right w:val="none" w:sz="0" w:space="0" w:color="auto"/>
          </w:divBdr>
        </w:div>
        <w:div w:id="1485706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cabinet/stat/db/2020-12-07/click/consultant/?dst=http%3A%2F%2Fwww.consultant.ru%2Fcons%2Fcgi%2Fonline.cgi%3Freq%3Ddoc%26base%3DQUEST%26n%3D199587%26dst%3D100019&amp;utm_campaign=db&amp;utm_source=consultant&amp;utm_medium=email&amp;utm_content=body" TargetMode="External"/><Relationship Id="rId18" Type="http://schemas.openxmlformats.org/officeDocument/2006/relationships/hyperlink" Target="https://internet.garant.ru/" TargetMode="External"/><Relationship Id="rId26" Type="http://schemas.openxmlformats.org/officeDocument/2006/relationships/hyperlink" Target="http://www.consultant.ru/cabinet/stat/db/2020-11-25/click/consultant/?dst=https%3A%2F%2Frostrud.gov.ru%2Fpress_center%2Fnovosti%2F919879%2F&amp;c=62C01796618886D33114A033FD7435F29739B6A6C897D340D9A2176F775C22320F823C2FD8FD46955A8A20EE8C858DF0B90B8DB0D65E977255BCBF325911E7BCD519A36FE47ACD10CF6F54B73899694B4967B5FEF3A4A51DEB2509CA3C05953B&amp;utm_campaign=db&amp;utm_source=consultant&amp;utm_medium=email&amp;utm_content=body"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fontTable" Target="fontTable.xml"/><Relationship Id="rId7"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www.consultant.ru/cabinet/stat/db/2020-12-07/click/consultant/?dst=http%3A%2F%2Fwww.consultant.ru%2Fcons%2Fcgi%2Fonline.cgi%3Freq%3Ddoc%26base%3DLAW%26n%3D179583%26dst%3D12007&amp;utm_campaign=db&amp;utm_source=consultant&amp;utm_medium=email&amp;utm_content=body"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www.consultant.ru/cabinet/stat/db/2020-12-07/click/consultant/?dst=http%3A%2F%2Fwww.consultant.ru%2Fcons%2Fcgi%2Fonline.cgi%3Freq%3Ddoc%26base%3DQUEST%26n%3D199587%26dst%3D100013&amp;utm_campaign=db&amp;utm_source=consultant&amp;utm_medium=email&amp;utm_content=body" TargetMode="External"/><Relationship Id="rId24" Type="http://schemas.openxmlformats.org/officeDocument/2006/relationships/hyperlink" Target="http://www.consultant.ru/cabinet/stat/db/2020-11-25/click/consultant/?dst=http%3A%2F%2Fwww.consultant.ru%2Fcons%2Fcgi%2Fonline.cgi%3Freq%3Ddoc%26base%3DLAW%26n%3D341927%26dst%3D100195&amp;utm_campaign=db&amp;utm_source=consultant&amp;utm_medium=email&amp;utm_content=body"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5" Type="http://schemas.openxmlformats.org/officeDocument/2006/relationships/endnotes" Target="endnotes.xml"/><Relationship Id="rId15" Type="http://schemas.openxmlformats.org/officeDocument/2006/relationships/hyperlink" Target="http://www.consultant.ru/cabinet/stat/db/2020-12-07/click/consultant/?dst=http%3A%2F%2Fwww.consultant.ru%2Fcons%2Fcgi%2Fonline.cgi%3Freq%3Ddoc%26base%3DLAW%26n%3D179583%26dst%3D2001&amp;utm_campaign=db&amp;utm_source=consultant&amp;utm_medium=email&amp;utm_content=body" TargetMode="External"/><Relationship Id="rId23" Type="http://schemas.openxmlformats.org/officeDocument/2006/relationships/hyperlink" Target="http://www.consultant.ru/cabinet/stat/db/2020-11-25/click/consultant/?dst=http%3A%2F%2Fwww.consultant.ru%2Fcons%2Fcgi%2Fonline.cgi%3Freq%3Ddoc%26base%3DQUEST%26n%3D199145&amp;utm_campaign=db&amp;utm_source=consultant&amp;utm_medium=email&amp;utm_content=body"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internet.garant.ru/" TargetMode="External"/><Relationship Id="rId61" Type="http://schemas.openxmlformats.org/officeDocument/2006/relationships/hyperlink" Target="https://internet.garant.ru/" TargetMode="External"/><Relationship Id="rId10" Type="http://schemas.openxmlformats.org/officeDocument/2006/relationships/hyperlink" Target="http://www.consultant.ru/cabinet/stat/db/2020-12-07/click/consultant/?dst=http%3A%2F%2Fwww.consultant.ru%2Fcons%2Fcgi%2Fonline.cgi%3Freq%3Ddoc%26base%3DQUEST%26n%3D199587%26dst%3D100006&amp;utm_campaign=db&amp;utm_source=consultant&amp;utm_medium=email&amp;utm_content=body"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4" Type="http://schemas.openxmlformats.org/officeDocument/2006/relationships/footnotes" Target="footnotes.xml"/><Relationship Id="rId9" Type="http://schemas.openxmlformats.org/officeDocument/2006/relationships/hyperlink" Target="https://internet.garant.ru/" TargetMode="External"/><Relationship Id="rId14" Type="http://schemas.openxmlformats.org/officeDocument/2006/relationships/hyperlink" Target="http://www.consultant.ru/cabinet/stat/db/2020-12-07/click/consultant/?dst=http%3A%2F%2Fwww.consultant.ru%2Fcons%2Fcgi%2Fonline.cgi%3Freq%3Ddoc%26base%3DQUEST%26n%3D199587%26dst%3D100020&amp;utm_campaign=db&amp;utm_source=consultant&amp;utm_medium=email&amp;utm_content=body" TargetMode="External"/><Relationship Id="rId22" Type="http://schemas.openxmlformats.org/officeDocument/2006/relationships/hyperlink" Target="https://internet.garant.ru/" TargetMode="External"/><Relationship Id="rId27" Type="http://schemas.openxmlformats.org/officeDocument/2006/relationships/hyperlink" Target="http://www.consultant.ru/cabinet/stat/db/2020-11-25/click/consultant/?dst=https%3A%2F%2Frostrud.gov.ru%2Fpress_center%2Fnovosti%2F919878%2F&amp;c=9FED102266F3AD5A5981F26E47432B9B962551125988A6B922A937AD2A63A17626826C06769675A51E76CC3E1CDFD4DB513029664C8EE026EB3DE491E63CFEEE42181E6CCB80938D7979D5497BCA1192C5BEB4533F00648C296D2E8175A33933&amp;utm_campaign=db&amp;utm_source=consultant&amp;utm_medium=email&amp;utm_content=body"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theme" Target="theme/theme1.xm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3" Type="http://schemas.openxmlformats.org/officeDocument/2006/relationships/webSettings" Target="webSettings.xml"/><Relationship Id="rId12" Type="http://schemas.openxmlformats.org/officeDocument/2006/relationships/hyperlink" Target="http://www.consultant.ru/cabinet/stat/db/2020-12-07/click/consultant/?dst=http%3A%2F%2Fwww.consultant.ru%2Fcons%2Fcgi%2Fonline.cgi%3Freq%3Ddoc%26base%3DQUEST%26n%3D199587%26dst%3D100025&amp;utm_campaign=db&amp;utm_source=consultant&amp;utm_medium=email&amp;utm_content=body" TargetMode="External"/><Relationship Id="rId17" Type="http://schemas.openxmlformats.org/officeDocument/2006/relationships/hyperlink" Target="https://internet.garant.ru/" TargetMode="External"/><Relationship Id="rId25" Type="http://schemas.openxmlformats.org/officeDocument/2006/relationships/hyperlink" Target="http://www.consultant.ru/cabinet/stat/db/2020-11-25/click/consultant/?dst=http%3A%2F%2Fwww.consultant.ru%2Fabout%2Fsoftware%2Fguide_3%2FPKV_12%2F&amp;utm_campaign=db&amp;utm_source=consultant&amp;utm_medium=email&amp;utm_content=body"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4704</Words>
  <Characters>26813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Колабаева</dc:creator>
  <cp:keywords/>
  <dc:description/>
  <cp:lastModifiedBy>Анна Колабаева</cp:lastModifiedBy>
  <cp:revision>3</cp:revision>
  <cp:lastPrinted>2021-01-18T08:58:00Z</cp:lastPrinted>
  <dcterms:created xsi:type="dcterms:W3CDTF">2021-01-18T08:57:00Z</dcterms:created>
  <dcterms:modified xsi:type="dcterms:W3CDTF">2021-01-18T09:04:00Z</dcterms:modified>
</cp:coreProperties>
</file>